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8198F" w14:textId="77777777" w:rsidR="00F35DE2" w:rsidRPr="00975B2B" w:rsidRDefault="00F35DE2" w:rsidP="00975B2B">
      <w:pPr>
        <w:pStyle w:val="Ch60"/>
        <w:ind w:left="8504"/>
        <w:rPr>
          <w:rFonts w:ascii="Times New Roman" w:hAnsi="Times New Roman" w:cs="Times New Roman"/>
          <w:w w:val="100"/>
          <w:sz w:val="20"/>
          <w:szCs w:val="20"/>
        </w:rPr>
      </w:pPr>
      <w:r w:rsidRPr="00975B2B">
        <w:rPr>
          <w:rFonts w:ascii="Times New Roman" w:hAnsi="Times New Roman" w:cs="Times New Roman"/>
          <w:w w:val="100"/>
          <w:sz w:val="20"/>
          <w:szCs w:val="20"/>
        </w:rPr>
        <w:t>Додаток 65</w:t>
      </w:r>
      <w:r w:rsidRPr="00975B2B">
        <w:rPr>
          <w:rFonts w:ascii="Times New Roman" w:hAnsi="Times New Roman" w:cs="Times New Roman"/>
          <w:w w:val="100"/>
          <w:sz w:val="20"/>
          <w:szCs w:val="20"/>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20"/>
          <w:szCs w:val="20"/>
        </w:rPr>
        <w:t xml:space="preserve"> </w:t>
      </w:r>
      <w:r w:rsidRPr="00975B2B">
        <w:rPr>
          <w:rFonts w:ascii="Times New Roman" w:hAnsi="Times New Roman" w:cs="Times New Roman"/>
          <w:w w:val="100"/>
          <w:sz w:val="20"/>
          <w:szCs w:val="20"/>
        </w:rPr>
        <w:t>(підпункт 4 пункту 127)</w:t>
      </w:r>
    </w:p>
    <w:p w14:paraId="722978F5" w14:textId="77777777" w:rsidR="00F35DE2" w:rsidRPr="008E58B3" w:rsidRDefault="00F35DE2" w:rsidP="00975B2B">
      <w:pPr>
        <w:pStyle w:val="Ch6"/>
        <w:spacing w:before="369"/>
        <w:rPr>
          <w:rFonts w:ascii="Times New Roman" w:hAnsi="Times New Roman" w:cs="Times New Roman"/>
          <w:w w:val="100"/>
          <w:sz w:val="28"/>
          <w:szCs w:val="28"/>
        </w:rPr>
      </w:pPr>
      <w:r w:rsidRPr="008E58B3">
        <w:rPr>
          <w:rFonts w:ascii="Times New Roman" w:hAnsi="Times New Roman" w:cs="Times New Roman"/>
          <w:w w:val="100"/>
          <w:sz w:val="28"/>
          <w:szCs w:val="28"/>
        </w:rPr>
        <w:t>Публічна безвідклична пропозиція (оферта)</w:t>
      </w:r>
    </w:p>
    <w:tbl>
      <w:tblPr>
        <w:tblW w:w="5000" w:type="pct"/>
        <w:tblCellMar>
          <w:left w:w="0" w:type="dxa"/>
          <w:right w:w="0" w:type="dxa"/>
        </w:tblCellMar>
        <w:tblLook w:val="0000" w:firstRow="0" w:lastRow="0" w:firstColumn="0" w:lastColumn="0" w:noHBand="0" w:noVBand="0"/>
      </w:tblPr>
      <w:tblGrid>
        <w:gridCol w:w="16102"/>
      </w:tblGrid>
      <w:tr w:rsidR="00F35DE2" w:rsidRPr="00975B2B" w14:paraId="25F11084" w14:textId="77777777" w:rsidTr="00975B2B">
        <w:trPr>
          <w:trHeight w:val="60"/>
        </w:trPr>
        <w:tc>
          <w:tcPr>
            <w:tcW w:w="5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12526E" w14:textId="77777777" w:rsidR="00F35DE2" w:rsidRPr="00975B2B" w:rsidRDefault="00F35DE2" w:rsidP="00975B2B">
            <w:pPr>
              <w:pStyle w:val="TableTABL"/>
              <w:rPr>
                <w:rFonts w:ascii="Times New Roman" w:hAnsi="Times New Roman" w:cs="Times New Roman"/>
                <w:spacing w:val="0"/>
                <w:sz w:val="24"/>
                <w:szCs w:val="24"/>
              </w:rPr>
            </w:pPr>
            <w:r w:rsidRPr="00975B2B">
              <w:rPr>
                <w:rStyle w:val="Bold"/>
                <w:rFonts w:ascii="Times New Roman" w:eastAsiaTheme="majorEastAsia" w:hAnsi="Times New Roman" w:cs="Times New Roman"/>
                <w:spacing w:val="0"/>
                <w:sz w:val="24"/>
                <w:szCs w:val="24"/>
              </w:rPr>
              <w:t xml:space="preserve">1. Відомості про особу (кожну з осіб, що діють спільно), яка за наслідками придбання акцій акціонерного товариства з урахуванням кількості акцій, які належать їй та її афілійованим особам, стала (прямо або опосередковано) власником контрольного пакета акцій або значного контрольного пакета акцій товариства, та її афілійованих осіб: </w:t>
            </w:r>
          </w:p>
        </w:tc>
      </w:tr>
    </w:tbl>
    <w:p w14:paraId="2C136787" w14:textId="77777777" w:rsidR="00F35DE2" w:rsidRDefault="00F35DE2" w:rsidP="003622D2">
      <w:pPr>
        <w:spacing w:after="0" w:line="120" w:lineRule="auto"/>
      </w:pPr>
    </w:p>
    <w:tbl>
      <w:tblPr>
        <w:tblW w:w="4995" w:type="pct"/>
        <w:tblInd w:w="-11" w:type="dxa"/>
        <w:tblLayout w:type="fixed"/>
        <w:tblCellMar>
          <w:left w:w="0" w:type="dxa"/>
          <w:right w:w="0" w:type="dxa"/>
        </w:tblCellMar>
        <w:tblLook w:val="0000" w:firstRow="0" w:lastRow="0" w:firstColumn="0" w:lastColumn="0" w:noHBand="0" w:noVBand="0"/>
      </w:tblPr>
      <w:tblGrid>
        <w:gridCol w:w="14"/>
        <w:gridCol w:w="2503"/>
        <w:gridCol w:w="981"/>
        <w:gridCol w:w="1686"/>
        <w:gridCol w:w="1409"/>
        <w:gridCol w:w="878"/>
        <w:gridCol w:w="1004"/>
        <w:gridCol w:w="1721"/>
        <w:gridCol w:w="212"/>
        <w:gridCol w:w="1670"/>
        <w:gridCol w:w="1348"/>
        <w:gridCol w:w="614"/>
        <w:gridCol w:w="2046"/>
      </w:tblGrid>
      <w:tr w:rsidR="00F35DE2" w:rsidRPr="00921B14" w14:paraId="25E2193E" w14:textId="77777777" w:rsidTr="007763EE">
        <w:trPr>
          <w:gridBefore w:val="1"/>
          <w:wBefore w:w="4" w:type="pct"/>
          <w:trHeight w:val="60"/>
        </w:trPr>
        <w:tc>
          <w:tcPr>
            <w:tcW w:w="4996" w:type="pct"/>
            <w:gridSpan w:val="1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777C22" w14:textId="77777777" w:rsidR="00F35DE2" w:rsidRPr="007763EE" w:rsidRDefault="00F35DE2" w:rsidP="007763EE">
            <w:pPr>
              <w:pStyle w:val="TableshapkaTABL"/>
              <w:jc w:val="left"/>
              <w:rPr>
                <w:rFonts w:ascii="Times New Roman" w:hAnsi="Times New Roman" w:cs="Times New Roman"/>
                <w:b/>
                <w:w w:val="100"/>
                <w:sz w:val="20"/>
                <w:szCs w:val="20"/>
                <w:lang w:val="en-US"/>
              </w:rPr>
            </w:pPr>
            <w:r>
              <w:rPr>
                <w:rFonts w:ascii="Times New Roman" w:hAnsi="Times New Roman" w:cs="Times New Roman"/>
                <w:b/>
                <w:w w:val="100"/>
                <w:sz w:val="20"/>
                <w:szCs w:val="20"/>
                <w:lang w:val="en-US"/>
              </w:rPr>
              <w:t>Для фізичної особи громадянина України:</w:t>
            </w:r>
          </w:p>
        </w:tc>
      </w:tr>
      <w:tr w:rsidR="00F35DE2" w:rsidRPr="00921B14" w14:paraId="5D5C6288" w14:textId="77777777" w:rsidTr="006F2179">
        <w:trPr>
          <w:gridBefore w:val="1"/>
          <w:wBefore w:w="4" w:type="pct"/>
          <w:trHeight w:val="60"/>
        </w:trPr>
        <w:tc>
          <w:tcPr>
            <w:tcW w:w="7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EF20C9" w14:textId="77777777" w:rsidR="00F35DE2" w:rsidRPr="00921B14" w:rsidRDefault="00F35DE2" w:rsidP="00CB2CF0">
            <w:pPr>
              <w:pStyle w:val="TableshapkaTABL"/>
              <w:rPr>
                <w:rFonts w:ascii="Times New Roman" w:hAnsi="Times New Roman" w:cs="Times New Roman"/>
                <w:b/>
                <w:w w:val="100"/>
                <w:sz w:val="20"/>
                <w:szCs w:val="20"/>
              </w:rPr>
            </w:pPr>
            <w:r w:rsidRPr="00921B14">
              <w:rPr>
                <w:rFonts w:ascii="Times New Roman" w:hAnsi="Times New Roman" w:cs="Times New Roman"/>
                <w:b/>
                <w:w w:val="100"/>
                <w:sz w:val="20"/>
                <w:szCs w:val="20"/>
              </w:rPr>
              <w:t>Ім’я</w:t>
            </w:r>
          </w:p>
        </w:tc>
        <w:tc>
          <w:tcPr>
            <w:tcW w:w="829"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C9A0E1" w14:textId="77777777" w:rsidR="00F35DE2" w:rsidRPr="00921B14" w:rsidRDefault="00F35DE2" w:rsidP="00921B14">
            <w:pPr>
              <w:pStyle w:val="TableshapkaTABL"/>
              <w:rPr>
                <w:rFonts w:ascii="Times New Roman" w:hAnsi="Times New Roman" w:cs="Times New Roman"/>
                <w:b/>
                <w:w w:val="100"/>
                <w:sz w:val="20"/>
                <w:szCs w:val="20"/>
              </w:rPr>
            </w:pPr>
            <w:r w:rsidRPr="00921B14">
              <w:rPr>
                <w:rFonts w:ascii="Times New Roman" w:hAnsi="Times New Roman" w:cs="Times New Roman"/>
                <w:b/>
                <w:w w:val="100"/>
                <w:sz w:val="20"/>
                <w:szCs w:val="20"/>
              </w:rPr>
              <w:t>Місце проживання</w:t>
            </w:r>
          </w:p>
        </w:tc>
        <w:tc>
          <w:tcPr>
            <w:tcW w:w="4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2D93E9" w14:textId="77777777" w:rsidR="00F35DE2" w:rsidRPr="00921B14" w:rsidRDefault="00F35DE2" w:rsidP="00CB2CF0">
            <w:pPr>
              <w:pStyle w:val="TableshapkaTABL"/>
              <w:rPr>
                <w:rFonts w:ascii="Times New Roman" w:hAnsi="Times New Roman" w:cs="Times New Roman"/>
                <w:b/>
                <w:w w:val="100"/>
                <w:sz w:val="20"/>
                <w:szCs w:val="20"/>
              </w:rPr>
            </w:pPr>
            <w:r w:rsidRPr="00921B14">
              <w:rPr>
                <w:rFonts w:ascii="Times New Roman" w:hAnsi="Times New Roman" w:cs="Times New Roman"/>
                <w:b/>
                <w:w w:val="100"/>
                <w:sz w:val="20"/>
                <w:szCs w:val="20"/>
              </w:rPr>
              <w:t>РНОКПП</w:t>
            </w:r>
          </w:p>
        </w:tc>
        <w:tc>
          <w:tcPr>
            <w:tcW w:w="585"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8FFFA6" w14:textId="77777777" w:rsidR="00F35DE2" w:rsidRPr="00921B14" w:rsidRDefault="00F35DE2" w:rsidP="00CB2CF0">
            <w:pPr>
              <w:pStyle w:val="TableshapkaTABL"/>
              <w:rPr>
                <w:rFonts w:ascii="Times New Roman" w:hAnsi="Times New Roman" w:cs="Times New Roman"/>
                <w:b/>
                <w:w w:val="100"/>
                <w:sz w:val="20"/>
                <w:szCs w:val="20"/>
              </w:rPr>
            </w:pPr>
            <w:r w:rsidRPr="00921B14">
              <w:rPr>
                <w:rFonts w:ascii="Times New Roman" w:hAnsi="Times New Roman" w:cs="Times New Roman"/>
                <w:b/>
                <w:w w:val="100"/>
                <w:sz w:val="20"/>
                <w:szCs w:val="20"/>
              </w:rPr>
              <w:t>УНЗР</w:t>
            </w:r>
          </w:p>
        </w:tc>
        <w:tc>
          <w:tcPr>
            <w:tcW w:w="5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4F7161" w14:textId="77777777" w:rsidR="00F35DE2" w:rsidRPr="00921B14" w:rsidRDefault="00F35DE2" w:rsidP="00CB2CF0">
            <w:pPr>
              <w:pStyle w:val="TableshapkaTABL"/>
              <w:rPr>
                <w:rFonts w:ascii="Times New Roman" w:hAnsi="Times New Roman" w:cs="Times New Roman"/>
                <w:b/>
                <w:w w:val="100"/>
                <w:sz w:val="20"/>
                <w:szCs w:val="20"/>
              </w:rPr>
            </w:pPr>
            <w:r w:rsidRPr="00921B14">
              <w:rPr>
                <w:rFonts w:ascii="Times New Roman" w:hAnsi="Times New Roman" w:cs="Times New Roman"/>
                <w:b/>
                <w:w w:val="100"/>
                <w:sz w:val="20"/>
                <w:szCs w:val="20"/>
              </w:rPr>
              <w:t>Статус особи</w:t>
            </w:r>
          </w:p>
        </w:tc>
        <w:tc>
          <w:tcPr>
            <w:tcW w:w="585"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BD4332" w14:textId="77777777" w:rsidR="00F35DE2" w:rsidRPr="00921B14" w:rsidRDefault="00F35DE2" w:rsidP="00CB2CF0">
            <w:pPr>
              <w:pStyle w:val="TableshapkaTABL"/>
              <w:rPr>
                <w:rFonts w:ascii="Times New Roman" w:hAnsi="Times New Roman" w:cs="Times New Roman"/>
                <w:b/>
                <w:w w:val="100"/>
                <w:sz w:val="20"/>
                <w:szCs w:val="20"/>
              </w:rPr>
            </w:pPr>
            <w:r w:rsidRPr="00921B14">
              <w:rPr>
                <w:rFonts w:ascii="Times New Roman" w:hAnsi="Times New Roman" w:cs="Times New Roman"/>
                <w:b/>
                <w:w w:val="100"/>
                <w:sz w:val="20"/>
                <w:szCs w:val="20"/>
              </w:rPr>
              <w:t>Кількість акцій товариства, шт.</w:t>
            </w:r>
          </w:p>
        </w:tc>
        <w:tc>
          <w:tcPr>
            <w:tcW w:w="610"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C7AE68" w14:textId="77777777" w:rsidR="00F35DE2" w:rsidRPr="00921B14" w:rsidRDefault="00F35DE2" w:rsidP="00CB2CF0">
            <w:pPr>
              <w:pStyle w:val="TableshapkaTABL"/>
              <w:rPr>
                <w:rFonts w:ascii="Times New Roman" w:hAnsi="Times New Roman" w:cs="Times New Roman"/>
                <w:b/>
                <w:w w:val="100"/>
                <w:sz w:val="20"/>
                <w:szCs w:val="20"/>
              </w:rPr>
            </w:pPr>
            <w:r w:rsidRPr="00921B14">
              <w:rPr>
                <w:rFonts w:ascii="Times New Roman" w:hAnsi="Times New Roman" w:cs="Times New Roman"/>
                <w:b/>
                <w:w w:val="100"/>
                <w:sz w:val="20"/>
                <w:szCs w:val="20"/>
              </w:rPr>
              <w:t>Розмір частки у статутному капіталі</w:t>
            </w:r>
          </w:p>
        </w:tc>
        <w:tc>
          <w:tcPr>
            <w:tcW w:w="6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7A8C12" w14:textId="77777777" w:rsidR="00F35DE2" w:rsidRPr="00921B14" w:rsidRDefault="00F35DE2" w:rsidP="00CB2CF0">
            <w:pPr>
              <w:pStyle w:val="TableshapkaTABL"/>
              <w:rPr>
                <w:rFonts w:ascii="Times New Roman" w:hAnsi="Times New Roman" w:cs="Times New Roman"/>
                <w:b/>
                <w:w w:val="100"/>
                <w:sz w:val="20"/>
                <w:szCs w:val="20"/>
              </w:rPr>
            </w:pPr>
            <w:r w:rsidRPr="00921B14">
              <w:rPr>
                <w:rFonts w:ascii="Times New Roman" w:hAnsi="Times New Roman" w:cs="Times New Roman"/>
                <w:b/>
                <w:w w:val="100"/>
                <w:sz w:val="20"/>
                <w:szCs w:val="20"/>
              </w:rPr>
              <w:t>Тип та/або клас акцій товариства</w:t>
            </w:r>
          </w:p>
        </w:tc>
      </w:tr>
      <w:tr w:rsidR="00F35DE2" w:rsidRPr="00921B14" w14:paraId="19CA6E54" w14:textId="77777777" w:rsidTr="006F2179">
        <w:trPr>
          <w:gridBefore w:val="1"/>
          <w:wBefore w:w="4" w:type="pct"/>
          <w:trHeight w:val="60"/>
        </w:trPr>
        <w:tc>
          <w:tcPr>
            <w:tcW w:w="7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3CED00" w14:textId="77777777" w:rsidR="00F35DE2" w:rsidRPr="00921B14" w:rsidRDefault="00F35DE2" w:rsidP="00CB2CF0">
            <w:pPr>
              <w:pStyle w:val="TableshapkaTABL"/>
              <w:rPr>
                <w:rFonts w:ascii="Times New Roman" w:hAnsi="Times New Roman" w:cs="Times New Roman"/>
                <w:b/>
                <w:w w:val="100"/>
                <w:sz w:val="20"/>
                <w:szCs w:val="20"/>
              </w:rPr>
            </w:pPr>
            <w:r w:rsidRPr="00921B14">
              <w:rPr>
                <w:rFonts w:ascii="Times New Roman" w:hAnsi="Times New Roman" w:cs="Times New Roman"/>
                <w:b/>
                <w:w w:val="100"/>
                <w:sz w:val="20"/>
                <w:szCs w:val="20"/>
              </w:rPr>
              <w:t>1</w:t>
            </w:r>
          </w:p>
        </w:tc>
        <w:tc>
          <w:tcPr>
            <w:tcW w:w="829"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5CDA91" w14:textId="77777777" w:rsidR="00F35DE2" w:rsidRPr="00921B14" w:rsidRDefault="00F35DE2" w:rsidP="00CB2CF0">
            <w:pPr>
              <w:pStyle w:val="TableshapkaTABL"/>
              <w:rPr>
                <w:rFonts w:ascii="Times New Roman" w:hAnsi="Times New Roman" w:cs="Times New Roman"/>
                <w:b/>
                <w:w w:val="100"/>
                <w:sz w:val="20"/>
                <w:szCs w:val="20"/>
              </w:rPr>
            </w:pPr>
            <w:r w:rsidRPr="00921B14">
              <w:rPr>
                <w:rFonts w:ascii="Times New Roman" w:hAnsi="Times New Roman" w:cs="Times New Roman"/>
                <w:b/>
                <w:w w:val="100"/>
                <w:sz w:val="20"/>
                <w:szCs w:val="20"/>
              </w:rPr>
              <w:t>2</w:t>
            </w:r>
          </w:p>
        </w:tc>
        <w:tc>
          <w:tcPr>
            <w:tcW w:w="4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399DAD" w14:textId="77777777" w:rsidR="00F35DE2" w:rsidRPr="00921B14" w:rsidRDefault="00F35DE2" w:rsidP="00CB2CF0">
            <w:pPr>
              <w:pStyle w:val="TableshapkaTABL"/>
              <w:rPr>
                <w:rFonts w:ascii="Times New Roman" w:hAnsi="Times New Roman" w:cs="Times New Roman"/>
                <w:b/>
                <w:w w:val="100"/>
                <w:sz w:val="20"/>
                <w:szCs w:val="20"/>
              </w:rPr>
            </w:pPr>
            <w:r w:rsidRPr="00921B14">
              <w:rPr>
                <w:rFonts w:ascii="Times New Roman" w:hAnsi="Times New Roman" w:cs="Times New Roman"/>
                <w:b/>
                <w:w w:val="100"/>
                <w:sz w:val="20"/>
                <w:szCs w:val="20"/>
              </w:rPr>
              <w:t>3</w:t>
            </w:r>
          </w:p>
        </w:tc>
        <w:tc>
          <w:tcPr>
            <w:tcW w:w="585"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62EE1B" w14:textId="77777777" w:rsidR="00F35DE2" w:rsidRPr="00921B14" w:rsidRDefault="00F35DE2" w:rsidP="00CB2CF0">
            <w:pPr>
              <w:pStyle w:val="TableshapkaTABL"/>
              <w:rPr>
                <w:rFonts w:ascii="Times New Roman" w:hAnsi="Times New Roman" w:cs="Times New Roman"/>
                <w:b/>
                <w:w w:val="100"/>
                <w:sz w:val="20"/>
                <w:szCs w:val="20"/>
              </w:rPr>
            </w:pPr>
            <w:r w:rsidRPr="00921B14">
              <w:rPr>
                <w:rFonts w:ascii="Times New Roman" w:hAnsi="Times New Roman" w:cs="Times New Roman"/>
                <w:b/>
                <w:w w:val="100"/>
                <w:sz w:val="20"/>
                <w:szCs w:val="20"/>
              </w:rPr>
              <w:t>4</w:t>
            </w:r>
          </w:p>
        </w:tc>
        <w:tc>
          <w:tcPr>
            <w:tcW w:w="5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55702E" w14:textId="77777777" w:rsidR="00F35DE2" w:rsidRPr="00921B14" w:rsidRDefault="00F35DE2" w:rsidP="00CB2CF0">
            <w:pPr>
              <w:pStyle w:val="TableshapkaTABL"/>
              <w:rPr>
                <w:rFonts w:ascii="Times New Roman" w:hAnsi="Times New Roman" w:cs="Times New Roman"/>
                <w:b/>
                <w:w w:val="100"/>
                <w:sz w:val="20"/>
                <w:szCs w:val="20"/>
              </w:rPr>
            </w:pPr>
            <w:r w:rsidRPr="00921B14">
              <w:rPr>
                <w:rFonts w:ascii="Times New Roman" w:hAnsi="Times New Roman" w:cs="Times New Roman"/>
                <w:b/>
                <w:w w:val="100"/>
                <w:sz w:val="20"/>
                <w:szCs w:val="20"/>
              </w:rPr>
              <w:t>5</w:t>
            </w:r>
          </w:p>
        </w:tc>
        <w:tc>
          <w:tcPr>
            <w:tcW w:w="585"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BD5D8A" w14:textId="77777777" w:rsidR="00F35DE2" w:rsidRPr="00921B14" w:rsidRDefault="00F35DE2" w:rsidP="00CB2CF0">
            <w:pPr>
              <w:pStyle w:val="TableshapkaTABL"/>
              <w:rPr>
                <w:rFonts w:ascii="Times New Roman" w:hAnsi="Times New Roman" w:cs="Times New Roman"/>
                <w:b/>
                <w:w w:val="100"/>
                <w:sz w:val="20"/>
                <w:szCs w:val="20"/>
              </w:rPr>
            </w:pPr>
            <w:r w:rsidRPr="00921B14">
              <w:rPr>
                <w:rFonts w:ascii="Times New Roman" w:hAnsi="Times New Roman" w:cs="Times New Roman"/>
                <w:b/>
                <w:w w:val="100"/>
                <w:sz w:val="20"/>
                <w:szCs w:val="20"/>
              </w:rPr>
              <w:t>6</w:t>
            </w:r>
          </w:p>
        </w:tc>
        <w:tc>
          <w:tcPr>
            <w:tcW w:w="610"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BA6640" w14:textId="77777777" w:rsidR="00F35DE2" w:rsidRPr="00921B14" w:rsidRDefault="00F35DE2" w:rsidP="00CB2CF0">
            <w:pPr>
              <w:pStyle w:val="TableshapkaTABL"/>
              <w:rPr>
                <w:rFonts w:ascii="Times New Roman" w:hAnsi="Times New Roman" w:cs="Times New Roman"/>
                <w:b/>
                <w:w w:val="100"/>
                <w:sz w:val="20"/>
                <w:szCs w:val="20"/>
              </w:rPr>
            </w:pPr>
            <w:r w:rsidRPr="00921B14">
              <w:rPr>
                <w:rFonts w:ascii="Times New Roman" w:hAnsi="Times New Roman" w:cs="Times New Roman"/>
                <w:b/>
                <w:w w:val="100"/>
                <w:sz w:val="20"/>
                <w:szCs w:val="20"/>
              </w:rPr>
              <w:t>7</w:t>
            </w:r>
          </w:p>
        </w:tc>
        <w:tc>
          <w:tcPr>
            <w:tcW w:w="6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F18D67" w14:textId="77777777" w:rsidR="00F35DE2" w:rsidRPr="00921B14" w:rsidRDefault="00F35DE2" w:rsidP="00CB2CF0">
            <w:pPr>
              <w:pStyle w:val="TableshapkaTABL"/>
              <w:rPr>
                <w:rFonts w:ascii="Times New Roman" w:hAnsi="Times New Roman" w:cs="Times New Roman"/>
                <w:b/>
                <w:w w:val="100"/>
                <w:sz w:val="20"/>
                <w:szCs w:val="20"/>
              </w:rPr>
            </w:pPr>
            <w:r w:rsidRPr="00921B14">
              <w:rPr>
                <w:rFonts w:ascii="Times New Roman" w:hAnsi="Times New Roman" w:cs="Times New Roman"/>
                <w:b/>
                <w:w w:val="100"/>
                <w:sz w:val="20"/>
                <w:szCs w:val="20"/>
              </w:rPr>
              <w:t>8</w:t>
            </w:r>
          </w:p>
        </w:tc>
      </w:tr>
      <w:tr w:rsidR="00F35DE2" w:rsidRPr="00921B14" w14:paraId="6A566294" w14:textId="77777777" w:rsidTr="006F2179">
        <w:trPr>
          <w:gridBefore w:val="1"/>
          <w:wBefore w:w="4" w:type="pct"/>
          <w:trHeight w:val="60"/>
        </w:trPr>
        <w:tc>
          <w:tcPr>
            <w:tcW w:w="778" w:type="pct"/>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05F7520E" w14:textId="77777777" w:rsidR="00F35DE2" w:rsidRPr="00921B14" w:rsidRDefault="00F35DE2" w:rsidP="00921B14">
            <w:pPr>
              <w:pStyle w:val="ae"/>
              <w:suppressAutoHyphens/>
              <w:spacing w:line="240" w:lineRule="auto"/>
              <w:textAlignment w:val="auto"/>
              <w:rPr>
                <w:color w:val="auto"/>
                <w:sz w:val="20"/>
                <w:szCs w:val="20"/>
              </w:rPr>
            </w:pPr>
            <w:r>
              <w:rPr>
                <w:color w:val="auto"/>
                <w:sz w:val="20"/>
                <w:szCs w:val="20"/>
              </w:rPr>
              <w:t>Ледньов Михайло Сергійович</w:t>
            </w:r>
          </w:p>
        </w:tc>
        <w:tc>
          <w:tcPr>
            <w:tcW w:w="829" w:type="pct"/>
            <w:gridSpan w:val="2"/>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7C1385C6" w14:textId="77777777" w:rsidR="00F35DE2" w:rsidRPr="00F36960" w:rsidRDefault="00F35DE2" w:rsidP="00CB2CF0">
            <w:pPr>
              <w:pStyle w:val="ae"/>
              <w:suppressAutoHyphens/>
              <w:spacing w:line="240" w:lineRule="auto"/>
              <w:textAlignment w:val="auto"/>
              <w:rPr>
                <w:color w:val="auto"/>
                <w:sz w:val="20"/>
                <w:szCs w:val="20"/>
              </w:rPr>
            </w:pPr>
            <w:r>
              <w:rPr>
                <w:color w:val="auto"/>
                <w:sz w:val="20"/>
                <w:szCs w:val="20"/>
              </w:rPr>
              <w:t>69104, м. Запоріжжя, вул. Чумаченка, буд. 43,кв. 28</w:t>
            </w:r>
          </w:p>
        </w:tc>
        <w:tc>
          <w:tcPr>
            <w:tcW w:w="438" w:type="pct"/>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140000F5" w14:textId="77777777" w:rsidR="00F35DE2" w:rsidRPr="00921B14" w:rsidRDefault="00F35DE2" w:rsidP="00CB2CF0">
            <w:pPr>
              <w:pStyle w:val="ae"/>
              <w:suppressAutoHyphens/>
              <w:spacing w:line="240" w:lineRule="auto"/>
              <w:textAlignment w:val="auto"/>
              <w:rPr>
                <w:color w:val="auto"/>
                <w:sz w:val="20"/>
                <w:szCs w:val="20"/>
                <w:lang w:val="uk-UA"/>
              </w:rPr>
            </w:pPr>
            <w:r>
              <w:rPr>
                <w:color w:val="auto"/>
                <w:sz w:val="20"/>
                <w:szCs w:val="20"/>
              </w:rPr>
              <w:t xml:space="preserve"> </w:t>
            </w:r>
          </w:p>
        </w:tc>
        <w:tc>
          <w:tcPr>
            <w:tcW w:w="585" w:type="pct"/>
            <w:gridSpan w:val="2"/>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5F316C93" w14:textId="77777777" w:rsidR="00F35DE2" w:rsidRPr="005B0A27" w:rsidRDefault="00F35DE2" w:rsidP="00CB2CF0">
            <w:pPr>
              <w:pStyle w:val="ae"/>
              <w:suppressAutoHyphens/>
              <w:spacing w:line="240" w:lineRule="auto"/>
              <w:textAlignment w:val="auto"/>
              <w:rPr>
                <w:color w:val="auto"/>
                <w:sz w:val="20"/>
                <w:szCs w:val="20"/>
              </w:rPr>
            </w:pPr>
            <w:r>
              <w:rPr>
                <w:color w:val="auto"/>
                <w:sz w:val="20"/>
                <w:szCs w:val="20"/>
              </w:rPr>
              <w:t xml:space="preserve"> </w:t>
            </w:r>
          </w:p>
        </w:tc>
        <w:tc>
          <w:tcPr>
            <w:tcW w:w="535" w:type="pct"/>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061F3EBD" w14:textId="77777777" w:rsidR="00F35DE2" w:rsidRPr="00921B14" w:rsidRDefault="00F35DE2" w:rsidP="00CB2CF0">
            <w:pPr>
              <w:pStyle w:val="ae"/>
              <w:suppressAutoHyphens/>
              <w:spacing w:line="240" w:lineRule="auto"/>
              <w:textAlignment w:val="auto"/>
              <w:rPr>
                <w:color w:val="auto"/>
                <w:sz w:val="20"/>
                <w:szCs w:val="20"/>
                <w:lang w:val="uk-UA"/>
              </w:rPr>
            </w:pPr>
            <w:r>
              <w:rPr>
                <w:color w:val="auto"/>
                <w:sz w:val="20"/>
                <w:szCs w:val="20"/>
              </w:rPr>
              <w:t>1</w:t>
            </w:r>
          </w:p>
        </w:tc>
        <w:tc>
          <w:tcPr>
            <w:tcW w:w="585" w:type="pct"/>
            <w:gridSpan w:val="2"/>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77B68B62" w14:textId="77777777" w:rsidR="00F35DE2" w:rsidRPr="00921B14" w:rsidRDefault="00F35DE2" w:rsidP="00CB2CF0">
            <w:pPr>
              <w:pStyle w:val="ae"/>
              <w:suppressAutoHyphens/>
              <w:spacing w:line="240" w:lineRule="auto"/>
              <w:textAlignment w:val="auto"/>
              <w:rPr>
                <w:color w:val="auto"/>
                <w:sz w:val="20"/>
                <w:szCs w:val="20"/>
                <w:lang w:val="uk-UA"/>
              </w:rPr>
            </w:pPr>
            <w:r>
              <w:rPr>
                <w:color w:val="auto"/>
                <w:sz w:val="20"/>
                <w:szCs w:val="20"/>
              </w:rPr>
              <w:t>765</w:t>
            </w:r>
          </w:p>
        </w:tc>
        <w:tc>
          <w:tcPr>
            <w:tcW w:w="610" w:type="pct"/>
            <w:gridSpan w:val="2"/>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310E2DAE" w14:textId="77777777" w:rsidR="00F35DE2" w:rsidRPr="00921B14" w:rsidRDefault="00F35DE2" w:rsidP="00CB2CF0">
            <w:pPr>
              <w:pStyle w:val="ae"/>
              <w:suppressAutoHyphens/>
              <w:spacing w:line="240" w:lineRule="auto"/>
              <w:textAlignment w:val="auto"/>
              <w:rPr>
                <w:color w:val="auto"/>
                <w:sz w:val="20"/>
                <w:szCs w:val="20"/>
                <w:lang w:val="uk-UA"/>
              </w:rPr>
            </w:pPr>
            <w:r>
              <w:rPr>
                <w:color w:val="auto"/>
                <w:sz w:val="20"/>
                <w:szCs w:val="20"/>
              </w:rPr>
              <w:t>51</w:t>
            </w:r>
          </w:p>
        </w:tc>
        <w:tc>
          <w:tcPr>
            <w:tcW w:w="636" w:type="pct"/>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07FB4874" w14:textId="77777777" w:rsidR="00F35DE2" w:rsidRDefault="00F35DE2" w:rsidP="00CB2CF0">
            <w:pPr>
              <w:pStyle w:val="ae"/>
              <w:suppressAutoHyphens/>
              <w:spacing w:line="240" w:lineRule="auto"/>
              <w:textAlignment w:val="auto"/>
              <w:rPr>
                <w:color w:val="auto"/>
                <w:sz w:val="20"/>
                <w:szCs w:val="20"/>
              </w:rPr>
            </w:pPr>
            <w:r>
              <w:rPr>
                <w:color w:val="auto"/>
                <w:sz w:val="20"/>
                <w:szCs w:val="20"/>
              </w:rPr>
              <w:t>Акція проста електронна іменна</w:t>
            </w:r>
          </w:p>
          <w:p w14:paraId="4E172E41" w14:textId="77777777" w:rsidR="00F35DE2" w:rsidRPr="00921B14" w:rsidRDefault="00F35DE2" w:rsidP="00CB2CF0">
            <w:pPr>
              <w:pStyle w:val="ae"/>
              <w:suppressAutoHyphens/>
              <w:spacing w:line="240" w:lineRule="auto"/>
              <w:textAlignment w:val="auto"/>
              <w:rPr>
                <w:color w:val="auto"/>
                <w:sz w:val="20"/>
                <w:szCs w:val="20"/>
                <w:lang w:val="uk-UA"/>
              </w:rPr>
            </w:pPr>
          </w:p>
        </w:tc>
      </w:tr>
      <w:tr w:rsidR="00F35DE2" w:rsidRPr="00921B14" w14:paraId="11E2A61F" w14:textId="77777777" w:rsidTr="006F2179">
        <w:trPr>
          <w:trHeight w:val="60"/>
        </w:trPr>
        <w:tc>
          <w:tcPr>
            <w:tcW w:w="5000" w:type="pct"/>
            <w:gridSpan w:val="1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10C859" w14:textId="77777777" w:rsidR="00F35DE2" w:rsidRPr="00921B14" w:rsidRDefault="00F35DE2" w:rsidP="00CB2CF0">
            <w:pPr>
              <w:pStyle w:val="TableTABL"/>
              <w:rPr>
                <w:rFonts w:ascii="Times New Roman" w:hAnsi="Times New Roman" w:cs="Times New Roman"/>
                <w:b/>
                <w:spacing w:val="0"/>
                <w:sz w:val="20"/>
                <w:szCs w:val="20"/>
              </w:rPr>
            </w:pPr>
            <w:r w:rsidRPr="00921B14">
              <w:rPr>
                <w:rFonts w:ascii="Times New Roman" w:hAnsi="Times New Roman" w:cs="Times New Roman"/>
                <w:b/>
                <w:spacing w:val="0"/>
                <w:sz w:val="20"/>
                <w:szCs w:val="20"/>
              </w:rPr>
              <w:t>Контакті дані особи:</w:t>
            </w:r>
          </w:p>
        </w:tc>
      </w:tr>
      <w:tr w:rsidR="00F35DE2" w:rsidRPr="00921B14" w14:paraId="6F547D83" w14:textId="77777777" w:rsidTr="006F2179">
        <w:trPr>
          <w:trHeight w:val="60"/>
        </w:trPr>
        <w:tc>
          <w:tcPr>
            <w:tcW w:w="1087"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0BB80C" w14:textId="77777777" w:rsidR="00F35DE2" w:rsidRPr="00921B14" w:rsidRDefault="00F35DE2" w:rsidP="00CB2CF0">
            <w:pPr>
              <w:pStyle w:val="TableshapkaTABL"/>
              <w:rPr>
                <w:rFonts w:ascii="Times New Roman" w:hAnsi="Times New Roman" w:cs="Times New Roman"/>
                <w:b/>
                <w:w w:val="100"/>
                <w:sz w:val="20"/>
                <w:szCs w:val="20"/>
              </w:rPr>
            </w:pPr>
            <w:r w:rsidRPr="00921B14">
              <w:rPr>
                <w:rFonts w:ascii="Times New Roman" w:hAnsi="Times New Roman" w:cs="Times New Roman"/>
                <w:b/>
                <w:w w:val="100"/>
                <w:sz w:val="20"/>
                <w:szCs w:val="20"/>
              </w:rPr>
              <w:t>Ім’я контактної особи</w:t>
            </w:r>
          </w:p>
        </w:tc>
        <w:tc>
          <w:tcPr>
            <w:tcW w:w="1235"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A07475" w14:textId="77777777" w:rsidR="00F35DE2" w:rsidRPr="00921B14" w:rsidRDefault="00F35DE2" w:rsidP="00CB2CF0">
            <w:pPr>
              <w:pStyle w:val="TableshapkaTABL"/>
              <w:rPr>
                <w:rFonts w:ascii="Times New Roman" w:hAnsi="Times New Roman" w:cs="Times New Roman"/>
                <w:b/>
                <w:w w:val="100"/>
                <w:sz w:val="20"/>
                <w:szCs w:val="20"/>
              </w:rPr>
            </w:pPr>
            <w:r w:rsidRPr="00921B14">
              <w:rPr>
                <w:rFonts w:ascii="Times New Roman" w:hAnsi="Times New Roman" w:cs="Times New Roman"/>
                <w:b/>
                <w:w w:val="100"/>
                <w:sz w:val="20"/>
                <w:szCs w:val="20"/>
              </w:rPr>
              <w:t>Посада контактної особи</w:t>
            </w:r>
          </w:p>
        </w:tc>
        <w:tc>
          <w:tcPr>
            <w:tcW w:w="913"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A08D04" w14:textId="77777777" w:rsidR="00F35DE2" w:rsidRPr="00921B14" w:rsidRDefault="00F35DE2" w:rsidP="00CB2CF0">
            <w:pPr>
              <w:pStyle w:val="TableshapkaTABL"/>
              <w:rPr>
                <w:rFonts w:ascii="Times New Roman" w:hAnsi="Times New Roman" w:cs="Times New Roman"/>
                <w:b/>
                <w:w w:val="100"/>
                <w:sz w:val="20"/>
                <w:szCs w:val="20"/>
              </w:rPr>
            </w:pPr>
            <w:r w:rsidRPr="00921B14">
              <w:rPr>
                <w:rFonts w:ascii="Times New Roman" w:hAnsi="Times New Roman" w:cs="Times New Roman"/>
                <w:b/>
                <w:w w:val="100"/>
                <w:sz w:val="20"/>
                <w:szCs w:val="20"/>
              </w:rPr>
              <w:t>Номер телефону</w:t>
            </w:r>
          </w:p>
        </w:tc>
        <w:tc>
          <w:tcPr>
            <w:tcW w:w="938"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4E8421" w14:textId="77777777" w:rsidR="00F35DE2" w:rsidRPr="00921B14" w:rsidRDefault="00F35DE2" w:rsidP="00CB2CF0">
            <w:pPr>
              <w:pStyle w:val="TableshapkaTABL"/>
              <w:rPr>
                <w:rFonts w:ascii="Times New Roman" w:hAnsi="Times New Roman" w:cs="Times New Roman"/>
                <w:b/>
                <w:w w:val="100"/>
                <w:sz w:val="20"/>
                <w:szCs w:val="20"/>
              </w:rPr>
            </w:pPr>
            <w:r w:rsidRPr="00921B14">
              <w:rPr>
                <w:rFonts w:ascii="Times New Roman" w:hAnsi="Times New Roman" w:cs="Times New Roman"/>
                <w:b/>
                <w:w w:val="100"/>
                <w:sz w:val="20"/>
                <w:szCs w:val="20"/>
              </w:rPr>
              <w:t>Адреса електронної пошти для офіційного каналу зв’язку</w:t>
            </w:r>
          </w:p>
        </w:tc>
        <w:tc>
          <w:tcPr>
            <w:tcW w:w="827"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2FD03D" w14:textId="77777777" w:rsidR="00F35DE2" w:rsidRPr="00921B14" w:rsidRDefault="00F35DE2" w:rsidP="00CB2CF0">
            <w:pPr>
              <w:pStyle w:val="TableshapkaTABL"/>
              <w:rPr>
                <w:rFonts w:ascii="Times New Roman" w:hAnsi="Times New Roman" w:cs="Times New Roman"/>
                <w:b/>
                <w:w w:val="100"/>
                <w:sz w:val="20"/>
                <w:szCs w:val="20"/>
              </w:rPr>
            </w:pPr>
            <w:r w:rsidRPr="00921B14">
              <w:rPr>
                <w:rFonts w:ascii="Times New Roman" w:hAnsi="Times New Roman" w:cs="Times New Roman"/>
                <w:b/>
                <w:w w:val="100"/>
                <w:sz w:val="20"/>
                <w:szCs w:val="20"/>
              </w:rPr>
              <w:t>Адреса для листування</w:t>
            </w:r>
          </w:p>
        </w:tc>
      </w:tr>
      <w:tr w:rsidR="00F35DE2" w:rsidRPr="00921B14" w14:paraId="4BE17301" w14:textId="77777777" w:rsidTr="006F2179">
        <w:trPr>
          <w:trHeight w:val="60"/>
        </w:trPr>
        <w:tc>
          <w:tcPr>
            <w:tcW w:w="1087"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600420" w14:textId="77777777" w:rsidR="00F35DE2" w:rsidRPr="00921B14" w:rsidRDefault="00F35DE2" w:rsidP="00CB2CF0">
            <w:pPr>
              <w:pStyle w:val="TableshapkaTABL"/>
              <w:rPr>
                <w:rFonts w:ascii="Times New Roman" w:hAnsi="Times New Roman" w:cs="Times New Roman"/>
                <w:b/>
                <w:w w:val="100"/>
                <w:sz w:val="20"/>
                <w:szCs w:val="20"/>
              </w:rPr>
            </w:pPr>
            <w:r w:rsidRPr="00921B14">
              <w:rPr>
                <w:rFonts w:ascii="Times New Roman" w:hAnsi="Times New Roman" w:cs="Times New Roman"/>
                <w:b/>
                <w:w w:val="100"/>
                <w:sz w:val="20"/>
                <w:szCs w:val="20"/>
              </w:rPr>
              <w:t>1</w:t>
            </w:r>
          </w:p>
        </w:tc>
        <w:tc>
          <w:tcPr>
            <w:tcW w:w="1235"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8B0B14" w14:textId="77777777" w:rsidR="00F35DE2" w:rsidRPr="00921B14" w:rsidRDefault="00F35DE2" w:rsidP="00CB2CF0">
            <w:pPr>
              <w:pStyle w:val="TableshapkaTABL"/>
              <w:rPr>
                <w:rFonts w:ascii="Times New Roman" w:hAnsi="Times New Roman" w:cs="Times New Roman"/>
                <w:b/>
                <w:w w:val="100"/>
                <w:sz w:val="20"/>
                <w:szCs w:val="20"/>
              </w:rPr>
            </w:pPr>
            <w:r w:rsidRPr="00921B14">
              <w:rPr>
                <w:rFonts w:ascii="Times New Roman" w:hAnsi="Times New Roman" w:cs="Times New Roman"/>
                <w:b/>
                <w:w w:val="100"/>
                <w:sz w:val="20"/>
                <w:szCs w:val="20"/>
              </w:rPr>
              <w:t>2</w:t>
            </w:r>
          </w:p>
        </w:tc>
        <w:tc>
          <w:tcPr>
            <w:tcW w:w="913"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34D4BC" w14:textId="77777777" w:rsidR="00F35DE2" w:rsidRPr="00921B14" w:rsidRDefault="00F35DE2" w:rsidP="00CB2CF0">
            <w:pPr>
              <w:pStyle w:val="TableshapkaTABL"/>
              <w:rPr>
                <w:rFonts w:ascii="Times New Roman" w:hAnsi="Times New Roman" w:cs="Times New Roman"/>
                <w:b/>
                <w:w w:val="100"/>
                <w:sz w:val="20"/>
                <w:szCs w:val="20"/>
              </w:rPr>
            </w:pPr>
            <w:r w:rsidRPr="00921B14">
              <w:rPr>
                <w:rFonts w:ascii="Times New Roman" w:hAnsi="Times New Roman" w:cs="Times New Roman"/>
                <w:b/>
                <w:w w:val="100"/>
                <w:sz w:val="20"/>
                <w:szCs w:val="20"/>
              </w:rPr>
              <w:t>3</w:t>
            </w:r>
          </w:p>
        </w:tc>
        <w:tc>
          <w:tcPr>
            <w:tcW w:w="938"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D1FB4C" w14:textId="77777777" w:rsidR="00F35DE2" w:rsidRPr="00921B14" w:rsidRDefault="00F35DE2" w:rsidP="00CB2CF0">
            <w:pPr>
              <w:pStyle w:val="TableshapkaTABL"/>
              <w:rPr>
                <w:rFonts w:ascii="Times New Roman" w:hAnsi="Times New Roman" w:cs="Times New Roman"/>
                <w:b/>
                <w:w w:val="100"/>
                <w:sz w:val="20"/>
                <w:szCs w:val="20"/>
              </w:rPr>
            </w:pPr>
            <w:r w:rsidRPr="00921B14">
              <w:rPr>
                <w:rFonts w:ascii="Times New Roman" w:hAnsi="Times New Roman" w:cs="Times New Roman"/>
                <w:b/>
                <w:w w:val="100"/>
                <w:sz w:val="20"/>
                <w:szCs w:val="20"/>
              </w:rPr>
              <w:t>4</w:t>
            </w:r>
          </w:p>
        </w:tc>
        <w:tc>
          <w:tcPr>
            <w:tcW w:w="827"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A28BFE" w14:textId="77777777" w:rsidR="00F35DE2" w:rsidRPr="00921B14" w:rsidRDefault="00F35DE2" w:rsidP="00CB2CF0">
            <w:pPr>
              <w:pStyle w:val="TableshapkaTABL"/>
              <w:rPr>
                <w:rFonts w:ascii="Times New Roman" w:hAnsi="Times New Roman" w:cs="Times New Roman"/>
                <w:b/>
                <w:w w:val="100"/>
                <w:sz w:val="20"/>
                <w:szCs w:val="20"/>
              </w:rPr>
            </w:pPr>
            <w:r w:rsidRPr="00921B14">
              <w:rPr>
                <w:rFonts w:ascii="Times New Roman" w:hAnsi="Times New Roman" w:cs="Times New Roman"/>
                <w:b/>
                <w:w w:val="100"/>
                <w:sz w:val="20"/>
                <w:szCs w:val="20"/>
              </w:rPr>
              <w:t>5</w:t>
            </w:r>
          </w:p>
        </w:tc>
      </w:tr>
      <w:tr w:rsidR="00F35DE2" w:rsidRPr="00921B14" w14:paraId="6901F077" w14:textId="77777777" w:rsidTr="006F2179">
        <w:trPr>
          <w:trHeight w:val="17"/>
        </w:trPr>
        <w:tc>
          <w:tcPr>
            <w:tcW w:w="1087" w:type="pct"/>
            <w:gridSpan w:val="3"/>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2305BE23" w14:textId="77777777" w:rsidR="00F35DE2" w:rsidRPr="00921B14" w:rsidRDefault="00F35DE2" w:rsidP="00CB2CF0">
            <w:pPr>
              <w:pStyle w:val="ae"/>
              <w:suppressAutoHyphens/>
              <w:spacing w:line="240" w:lineRule="auto"/>
              <w:textAlignment w:val="auto"/>
              <w:rPr>
                <w:color w:val="auto"/>
                <w:sz w:val="20"/>
                <w:szCs w:val="20"/>
                <w:lang w:val="uk-UA"/>
              </w:rPr>
            </w:pPr>
            <w:r>
              <w:rPr>
                <w:color w:val="auto"/>
                <w:sz w:val="20"/>
                <w:szCs w:val="20"/>
              </w:rPr>
              <w:t>Ледньов Михайло Сергійович</w:t>
            </w:r>
          </w:p>
        </w:tc>
        <w:tc>
          <w:tcPr>
            <w:tcW w:w="1235" w:type="pct"/>
            <w:gridSpan w:val="3"/>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2E5C1736" w14:textId="77777777" w:rsidR="00F35DE2" w:rsidRPr="00921B14" w:rsidRDefault="00F35DE2" w:rsidP="00CB2CF0">
            <w:pPr>
              <w:pStyle w:val="ae"/>
              <w:suppressAutoHyphens/>
              <w:spacing w:line="240" w:lineRule="auto"/>
              <w:textAlignment w:val="auto"/>
              <w:rPr>
                <w:color w:val="auto"/>
                <w:sz w:val="20"/>
                <w:szCs w:val="20"/>
                <w:lang w:val="uk-UA"/>
              </w:rPr>
            </w:pPr>
            <w:r>
              <w:rPr>
                <w:color w:val="auto"/>
                <w:sz w:val="20"/>
                <w:szCs w:val="20"/>
              </w:rPr>
              <w:t>акціонер</w:t>
            </w:r>
          </w:p>
        </w:tc>
        <w:tc>
          <w:tcPr>
            <w:tcW w:w="913" w:type="pct"/>
            <w:gridSpan w:val="3"/>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1DF34BEF" w14:textId="77777777" w:rsidR="00F35DE2" w:rsidRPr="00921B14" w:rsidRDefault="00F35DE2" w:rsidP="00CB2CF0">
            <w:pPr>
              <w:pStyle w:val="ae"/>
              <w:suppressAutoHyphens/>
              <w:spacing w:line="240" w:lineRule="auto"/>
              <w:textAlignment w:val="auto"/>
              <w:rPr>
                <w:color w:val="auto"/>
                <w:sz w:val="20"/>
                <w:szCs w:val="20"/>
                <w:lang w:val="uk-UA"/>
              </w:rPr>
            </w:pPr>
            <w:r>
              <w:rPr>
                <w:color w:val="auto"/>
                <w:sz w:val="20"/>
                <w:szCs w:val="20"/>
              </w:rPr>
              <w:t>+38 050 322 22 66</w:t>
            </w:r>
          </w:p>
        </w:tc>
        <w:tc>
          <w:tcPr>
            <w:tcW w:w="938" w:type="pct"/>
            <w:gridSpan w:val="2"/>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19B4D715" w14:textId="77777777" w:rsidR="00F35DE2" w:rsidRPr="00921B14" w:rsidRDefault="00F35DE2" w:rsidP="00CB2CF0">
            <w:pPr>
              <w:pStyle w:val="ae"/>
              <w:suppressAutoHyphens/>
              <w:spacing w:line="240" w:lineRule="auto"/>
              <w:textAlignment w:val="auto"/>
              <w:rPr>
                <w:color w:val="auto"/>
                <w:sz w:val="20"/>
                <w:szCs w:val="20"/>
                <w:lang w:val="uk-UA"/>
              </w:rPr>
            </w:pPr>
            <w:r>
              <w:rPr>
                <w:color w:val="auto"/>
                <w:sz w:val="20"/>
                <w:szCs w:val="20"/>
              </w:rPr>
              <w:t>lednov@vegaplus.com.ua</w:t>
            </w:r>
          </w:p>
        </w:tc>
        <w:tc>
          <w:tcPr>
            <w:tcW w:w="827" w:type="pct"/>
            <w:gridSpan w:val="2"/>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49AC1081" w14:textId="77777777" w:rsidR="00F35DE2" w:rsidRPr="00921B14" w:rsidRDefault="00F35DE2" w:rsidP="00CB2CF0">
            <w:pPr>
              <w:pStyle w:val="ae"/>
              <w:suppressAutoHyphens/>
              <w:spacing w:line="240" w:lineRule="auto"/>
              <w:textAlignment w:val="auto"/>
              <w:rPr>
                <w:color w:val="auto"/>
                <w:sz w:val="20"/>
                <w:szCs w:val="20"/>
                <w:lang w:val="uk-UA"/>
              </w:rPr>
            </w:pPr>
            <w:r>
              <w:rPr>
                <w:color w:val="auto"/>
                <w:sz w:val="20"/>
                <w:szCs w:val="20"/>
              </w:rPr>
              <w:t>Україна, 69104, м. Запоріжжя, вул. Чумаченка, буд. 43,кв. 28</w:t>
            </w:r>
          </w:p>
        </w:tc>
      </w:tr>
    </w:tbl>
    <w:p w14:paraId="0A72E9A3" w14:textId="77777777" w:rsidR="00F35DE2" w:rsidRDefault="00F35DE2" w:rsidP="000A1119">
      <w:pPr>
        <w:spacing w:after="0" w:line="120" w:lineRule="auto"/>
      </w:pPr>
    </w:p>
    <w:tbl>
      <w:tblPr>
        <w:tblW w:w="5000" w:type="pct"/>
        <w:tblLayout w:type="fixed"/>
        <w:tblCellMar>
          <w:left w:w="0" w:type="dxa"/>
          <w:right w:w="0" w:type="dxa"/>
        </w:tblCellMar>
        <w:tblLook w:val="0000" w:firstRow="0" w:lastRow="0" w:firstColumn="0" w:lastColumn="0" w:noHBand="0" w:noVBand="0"/>
      </w:tblPr>
      <w:tblGrid>
        <w:gridCol w:w="3332"/>
        <w:gridCol w:w="2019"/>
        <w:gridCol w:w="1192"/>
        <w:gridCol w:w="2689"/>
        <w:gridCol w:w="992"/>
        <w:gridCol w:w="1024"/>
        <w:gridCol w:w="1900"/>
        <w:gridCol w:w="432"/>
        <w:gridCol w:w="2522"/>
      </w:tblGrid>
      <w:tr w:rsidR="00F35DE2" w:rsidRPr="000E21C2" w14:paraId="59D8A838" w14:textId="77777777" w:rsidTr="00812019">
        <w:trPr>
          <w:trHeight w:val="60"/>
        </w:trPr>
        <w:tc>
          <w:tcPr>
            <w:tcW w:w="5000" w:type="pct"/>
            <w:gridSpan w:val="9"/>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B21C6E8" w14:textId="77777777" w:rsidR="00F35DE2" w:rsidRPr="00E9166A" w:rsidRDefault="00F35DE2" w:rsidP="000E21C2">
            <w:pPr>
              <w:pStyle w:val="TableTABL"/>
              <w:rPr>
                <w:rFonts w:ascii="Times New Roman" w:hAnsi="Times New Roman" w:cs="Times New Roman"/>
                <w:b/>
                <w:bCs/>
                <w:spacing w:val="0"/>
                <w:sz w:val="24"/>
                <w:szCs w:val="24"/>
              </w:rPr>
            </w:pPr>
            <w:r w:rsidRPr="00E9166A">
              <w:rPr>
                <w:rFonts w:ascii="Times New Roman" w:hAnsi="Times New Roman" w:cs="Times New Roman"/>
                <w:b/>
                <w:bCs/>
                <w:spacing w:val="0"/>
                <w:sz w:val="24"/>
                <w:szCs w:val="24"/>
              </w:rPr>
              <w:t>2. Відомості про відповідальну особу:</w:t>
            </w:r>
          </w:p>
        </w:tc>
      </w:tr>
      <w:tr w:rsidR="00F35DE2" w:rsidRPr="000E21C2" w14:paraId="6F9950F3" w14:textId="77777777" w:rsidTr="00812019">
        <w:trPr>
          <w:trHeight w:val="60"/>
        </w:trPr>
        <w:tc>
          <w:tcPr>
            <w:tcW w:w="5000" w:type="pct"/>
            <w:gridSpan w:val="9"/>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7BA4296" w14:textId="77777777" w:rsidR="00F35DE2" w:rsidRPr="000E21C2" w:rsidRDefault="00F35DE2" w:rsidP="00812019">
            <w:pPr>
              <w:pStyle w:val="TableTABL"/>
              <w:rPr>
                <w:rFonts w:ascii="Times New Roman" w:hAnsi="Times New Roman" w:cs="Times New Roman"/>
                <w:b/>
                <w:bCs/>
                <w:spacing w:val="0"/>
                <w:sz w:val="20"/>
                <w:szCs w:val="20"/>
              </w:rPr>
            </w:pPr>
            <w:r w:rsidRPr="000E21C2">
              <w:rPr>
                <w:rFonts w:ascii="Times New Roman" w:hAnsi="Times New Roman" w:cs="Times New Roman"/>
                <w:b/>
                <w:bCs/>
                <w:spacing w:val="0"/>
                <w:sz w:val="20"/>
                <w:szCs w:val="20"/>
              </w:rPr>
              <w:t>Інформація щодо відповідальної особи</w:t>
            </w:r>
          </w:p>
        </w:tc>
      </w:tr>
      <w:tr w:rsidR="00F35DE2" w:rsidRPr="000E21C2" w14:paraId="7FDD5B9F" w14:textId="77777777" w:rsidTr="00812019">
        <w:trPr>
          <w:trHeight w:val="60"/>
        </w:trPr>
        <w:tc>
          <w:tcPr>
            <w:tcW w:w="2032" w:type="pct"/>
            <w:gridSpan w:val="3"/>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7C38006" w14:textId="77777777" w:rsidR="00F35DE2" w:rsidRPr="000E21C2" w:rsidRDefault="00F35DE2" w:rsidP="00812019">
            <w:pPr>
              <w:pStyle w:val="TableshapkaTABL"/>
              <w:rPr>
                <w:rFonts w:ascii="Times New Roman" w:hAnsi="Times New Roman" w:cs="Times New Roman"/>
                <w:b/>
                <w:bCs/>
                <w:w w:val="100"/>
                <w:sz w:val="20"/>
                <w:szCs w:val="20"/>
              </w:rPr>
            </w:pPr>
            <w:r w:rsidRPr="000E21C2">
              <w:rPr>
                <w:rFonts w:ascii="Times New Roman" w:hAnsi="Times New Roman" w:cs="Times New Roman"/>
                <w:b/>
                <w:bCs/>
                <w:w w:val="100"/>
                <w:sz w:val="20"/>
                <w:szCs w:val="20"/>
              </w:rPr>
              <w:t>Ім’я / Повне найменування</w:t>
            </w:r>
          </w:p>
        </w:tc>
        <w:tc>
          <w:tcPr>
            <w:tcW w:w="1143" w:type="pct"/>
            <w:gridSpan w:val="2"/>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21348DC" w14:textId="77777777" w:rsidR="00F35DE2" w:rsidRPr="000E21C2" w:rsidRDefault="00F35DE2" w:rsidP="00812019">
            <w:pPr>
              <w:pStyle w:val="TableshapkaTABL"/>
              <w:rPr>
                <w:rFonts w:ascii="Times New Roman" w:hAnsi="Times New Roman" w:cs="Times New Roman"/>
                <w:b/>
                <w:bCs/>
                <w:w w:val="100"/>
                <w:sz w:val="20"/>
                <w:szCs w:val="20"/>
              </w:rPr>
            </w:pPr>
            <w:r w:rsidRPr="000E21C2">
              <w:rPr>
                <w:rFonts w:ascii="Times New Roman" w:hAnsi="Times New Roman" w:cs="Times New Roman"/>
                <w:b/>
                <w:bCs/>
                <w:w w:val="100"/>
                <w:sz w:val="20"/>
                <w:szCs w:val="20"/>
              </w:rPr>
              <w:t xml:space="preserve">РНОКПП / УНЗР/ </w:t>
            </w:r>
            <w:r w:rsidRPr="000E21C2">
              <w:rPr>
                <w:rFonts w:ascii="Times New Roman" w:hAnsi="Times New Roman" w:cs="Times New Roman"/>
                <w:b/>
                <w:bCs/>
                <w:w w:val="100"/>
                <w:sz w:val="20"/>
                <w:szCs w:val="20"/>
              </w:rPr>
              <w:br/>
              <w:t xml:space="preserve">Ідентифікаційний код </w:t>
            </w:r>
            <w:r w:rsidRPr="000E21C2">
              <w:rPr>
                <w:rFonts w:ascii="Times New Roman" w:hAnsi="Times New Roman" w:cs="Times New Roman"/>
                <w:b/>
                <w:bCs/>
                <w:w w:val="100"/>
                <w:sz w:val="20"/>
                <w:szCs w:val="20"/>
              </w:rPr>
              <w:br/>
            </w:r>
            <w:r w:rsidRPr="000E21C2">
              <w:rPr>
                <w:rFonts w:ascii="Times New Roman" w:hAnsi="Times New Roman" w:cs="Times New Roman"/>
                <w:b/>
                <w:bCs/>
                <w:w w:val="100"/>
                <w:sz w:val="20"/>
                <w:szCs w:val="20"/>
              </w:rPr>
              <w:lastRenderedPageBreak/>
              <w:t xml:space="preserve">юридичної особи/ </w:t>
            </w:r>
            <w:r w:rsidRPr="000E21C2">
              <w:rPr>
                <w:rFonts w:ascii="Times New Roman" w:hAnsi="Times New Roman" w:cs="Times New Roman"/>
                <w:b/>
                <w:bCs/>
                <w:w w:val="100"/>
                <w:sz w:val="20"/>
                <w:szCs w:val="20"/>
              </w:rPr>
              <w:br/>
              <w:t>Код/номер юридичної особи</w:t>
            </w:r>
          </w:p>
        </w:tc>
        <w:tc>
          <w:tcPr>
            <w:tcW w:w="908" w:type="pct"/>
            <w:gridSpan w:val="2"/>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8DF023A" w14:textId="77777777" w:rsidR="00F35DE2" w:rsidRPr="000E21C2" w:rsidRDefault="00F35DE2" w:rsidP="00812019">
            <w:pPr>
              <w:pStyle w:val="TableshapkaTABL"/>
              <w:rPr>
                <w:rFonts w:ascii="Times New Roman" w:hAnsi="Times New Roman" w:cs="Times New Roman"/>
                <w:b/>
                <w:bCs/>
                <w:w w:val="100"/>
                <w:sz w:val="20"/>
                <w:szCs w:val="20"/>
              </w:rPr>
            </w:pPr>
            <w:r w:rsidRPr="000E21C2">
              <w:rPr>
                <w:rFonts w:ascii="Times New Roman" w:hAnsi="Times New Roman" w:cs="Times New Roman"/>
                <w:b/>
                <w:bCs/>
                <w:w w:val="100"/>
                <w:sz w:val="20"/>
                <w:szCs w:val="20"/>
              </w:rPr>
              <w:lastRenderedPageBreak/>
              <w:t>Місце проживання/ місцезнаходження</w:t>
            </w:r>
          </w:p>
        </w:tc>
        <w:tc>
          <w:tcPr>
            <w:tcW w:w="917" w:type="pct"/>
            <w:gridSpan w:val="2"/>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E6550E6" w14:textId="77777777" w:rsidR="00F35DE2" w:rsidRPr="000E21C2" w:rsidRDefault="00F35DE2" w:rsidP="00812019">
            <w:pPr>
              <w:pStyle w:val="TableshapkaTABL"/>
              <w:rPr>
                <w:rFonts w:ascii="Times New Roman" w:hAnsi="Times New Roman" w:cs="Times New Roman"/>
                <w:b/>
                <w:bCs/>
                <w:w w:val="100"/>
                <w:sz w:val="20"/>
                <w:szCs w:val="20"/>
              </w:rPr>
            </w:pPr>
            <w:r w:rsidRPr="000E21C2">
              <w:rPr>
                <w:rFonts w:ascii="Times New Roman" w:hAnsi="Times New Roman" w:cs="Times New Roman"/>
                <w:b/>
                <w:bCs/>
                <w:w w:val="100"/>
                <w:sz w:val="20"/>
                <w:szCs w:val="20"/>
              </w:rPr>
              <w:t xml:space="preserve">Контакті дані </w:t>
            </w:r>
            <w:r w:rsidRPr="000E21C2">
              <w:rPr>
                <w:rFonts w:ascii="Times New Roman" w:hAnsi="Times New Roman" w:cs="Times New Roman"/>
                <w:b/>
                <w:bCs/>
                <w:w w:val="100"/>
                <w:sz w:val="20"/>
                <w:szCs w:val="20"/>
              </w:rPr>
              <w:br/>
              <w:t xml:space="preserve">(номер телефону, </w:t>
            </w:r>
            <w:r w:rsidRPr="000E21C2">
              <w:rPr>
                <w:rFonts w:ascii="Times New Roman" w:hAnsi="Times New Roman" w:cs="Times New Roman"/>
                <w:b/>
                <w:bCs/>
                <w:w w:val="100"/>
                <w:sz w:val="20"/>
                <w:szCs w:val="20"/>
              </w:rPr>
              <w:br/>
            </w:r>
            <w:r w:rsidRPr="000E21C2">
              <w:rPr>
                <w:rFonts w:ascii="Times New Roman" w:hAnsi="Times New Roman" w:cs="Times New Roman"/>
                <w:b/>
                <w:bCs/>
                <w:w w:val="100"/>
                <w:sz w:val="20"/>
                <w:szCs w:val="20"/>
              </w:rPr>
              <w:lastRenderedPageBreak/>
              <w:t xml:space="preserve">адреса електронної пошти </w:t>
            </w:r>
            <w:r w:rsidRPr="000E21C2">
              <w:rPr>
                <w:rFonts w:ascii="Times New Roman" w:hAnsi="Times New Roman" w:cs="Times New Roman"/>
                <w:b/>
                <w:bCs/>
                <w:w w:val="100"/>
                <w:sz w:val="20"/>
                <w:szCs w:val="20"/>
              </w:rPr>
              <w:br/>
              <w:t>для офіційного каналу зв’язку)</w:t>
            </w:r>
          </w:p>
        </w:tc>
      </w:tr>
      <w:tr w:rsidR="00F35DE2" w:rsidRPr="000E21C2" w14:paraId="65057BEA" w14:textId="77777777" w:rsidTr="00812019">
        <w:trPr>
          <w:trHeight w:val="60"/>
        </w:trPr>
        <w:tc>
          <w:tcPr>
            <w:tcW w:w="2032" w:type="pct"/>
            <w:gridSpan w:val="3"/>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A10DB52" w14:textId="77777777" w:rsidR="00F35DE2" w:rsidRPr="000E21C2" w:rsidRDefault="00F35DE2" w:rsidP="00812019">
            <w:pPr>
              <w:pStyle w:val="TableshapkaTABL"/>
              <w:rPr>
                <w:rFonts w:ascii="Times New Roman" w:hAnsi="Times New Roman" w:cs="Times New Roman"/>
                <w:b/>
                <w:bCs/>
                <w:w w:val="100"/>
                <w:sz w:val="20"/>
                <w:szCs w:val="20"/>
              </w:rPr>
            </w:pPr>
            <w:r w:rsidRPr="000E21C2">
              <w:rPr>
                <w:rFonts w:ascii="Times New Roman" w:hAnsi="Times New Roman" w:cs="Times New Roman"/>
                <w:b/>
                <w:bCs/>
                <w:w w:val="100"/>
                <w:sz w:val="20"/>
                <w:szCs w:val="20"/>
              </w:rPr>
              <w:lastRenderedPageBreak/>
              <w:t>1</w:t>
            </w:r>
          </w:p>
        </w:tc>
        <w:tc>
          <w:tcPr>
            <w:tcW w:w="1143" w:type="pct"/>
            <w:gridSpan w:val="2"/>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3BABCAC" w14:textId="77777777" w:rsidR="00F35DE2" w:rsidRPr="000E21C2" w:rsidRDefault="00F35DE2" w:rsidP="00812019">
            <w:pPr>
              <w:pStyle w:val="TableshapkaTABL"/>
              <w:rPr>
                <w:rFonts w:ascii="Times New Roman" w:hAnsi="Times New Roman" w:cs="Times New Roman"/>
                <w:b/>
                <w:bCs/>
                <w:w w:val="100"/>
                <w:sz w:val="20"/>
                <w:szCs w:val="20"/>
              </w:rPr>
            </w:pPr>
            <w:r w:rsidRPr="000E21C2">
              <w:rPr>
                <w:rFonts w:ascii="Times New Roman" w:hAnsi="Times New Roman" w:cs="Times New Roman"/>
                <w:b/>
                <w:bCs/>
                <w:w w:val="100"/>
                <w:sz w:val="20"/>
                <w:szCs w:val="20"/>
              </w:rPr>
              <w:t>2</w:t>
            </w:r>
          </w:p>
        </w:tc>
        <w:tc>
          <w:tcPr>
            <w:tcW w:w="908" w:type="pct"/>
            <w:gridSpan w:val="2"/>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DE4CAD4" w14:textId="77777777" w:rsidR="00F35DE2" w:rsidRPr="000E21C2" w:rsidRDefault="00F35DE2" w:rsidP="00812019">
            <w:pPr>
              <w:pStyle w:val="TableshapkaTABL"/>
              <w:rPr>
                <w:rFonts w:ascii="Times New Roman" w:hAnsi="Times New Roman" w:cs="Times New Roman"/>
                <w:b/>
                <w:bCs/>
                <w:w w:val="100"/>
                <w:sz w:val="20"/>
                <w:szCs w:val="20"/>
              </w:rPr>
            </w:pPr>
            <w:r w:rsidRPr="000E21C2">
              <w:rPr>
                <w:rFonts w:ascii="Times New Roman" w:hAnsi="Times New Roman" w:cs="Times New Roman"/>
                <w:b/>
                <w:bCs/>
                <w:w w:val="100"/>
                <w:sz w:val="20"/>
                <w:szCs w:val="20"/>
              </w:rPr>
              <w:t>3</w:t>
            </w:r>
          </w:p>
        </w:tc>
        <w:tc>
          <w:tcPr>
            <w:tcW w:w="917" w:type="pct"/>
            <w:gridSpan w:val="2"/>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D4617A2" w14:textId="77777777" w:rsidR="00F35DE2" w:rsidRPr="000E21C2" w:rsidRDefault="00F35DE2" w:rsidP="00812019">
            <w:pPr>
              <w:pStyle w:val="TableshapkaTABL"/>
              <w:rPr>
                <w:rFonts w:ascii="Times New Roman" w:hAnsi="Times New Roman" w:cs="Times New Roman"/>
                <w:b/>
                <w:bCs/>
                <w:w w:val="100"/>
                <w:sz w:val="20"/>
                <w:szCs w:val="20"/>
              </w:rPr>
            </w:pPr>
            <w:r w:rsidRPr="000E21C2">
              <w:rPr>
                <w:rFonts w:ascii="Times New Roman" w:hAnsi="Times New Roman" w:cs="Times New Roman"/>
                <w:b/>
                <w:bCs/>
                <w:w w:val="100"/>
                <w:sz w:val="20"/>
                <w:szCs w:val="20"/>
              </w:rPr>
              <w:t>4</w:t>
            </w:r>
          </w:p>
        </w:tc>
      </w:tr>
      <w:tr w:rsidR="00F35DE2" w:rsidRPr="000E21C2" w14:paraId="46C63C96" w14:textId="77777777" w:rsidTr="00812019">
        <w:trPr>
          <w:trHeight w:val="60"/>
        </w:trPr>
        <w:tc>
          <w:tcPr>
            <w:tcW w:w="2032" w:type="pct"/>
            <w:gridSpan w:val="3"/>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E6FA696" w14:textId="77777777" w:rsidR="00F35DE2" w:rsidRPr="00812019" w:rsidRDefault="00F35DE2" w:rsidP="00812019">
            <w:pPr>
              <w:pStyle w:val="ae"/>
              <w:suppressAutoHyphens/>
              <w:spacing w:line="240" w:lineRule="auto"/>
              <w:textAlignment w:val="auto"/>
              <w:rPr>
                <w:bCs/>
                <w:color w:val="auto"/>
                <w:sz w:val="20"/>
                <w:szCs w:val="20"/>
                <w:lang w:val="uk-UA"/>
              </w:rPr>
            </w:pPr>
            <w:r>
              <w:rPr>
                <w:bCs/>
                <w:color w:val="auto"/>
                <w:sz w:val="20"/>
                <w:szCs w:val="20"/>
              </w:rPr>
              <w:t xml:space="preserve"> </w:t>
            </w:r>
          </w:p>
        </w:tc>
        <w:tc>
          <w:tcPr>
            <w:tcW w:w="1143" w:type="pct"/>
            <w:gridSpan w:val="2"/>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C569585" w14:textId="77777777" w:rsidR="00F35DE2" w:rsidRPr="00812019" w:rsidRDefault="00F35DE2" w:rsidP="00005B74">
            <w:pPr>
              <w:pStyle w:val="ae"/>
              <w:suppressAutoHyphens/>
              <w:spacing w:line="240" w:lineRule="auto"/>
              <w:textAlignment w:val="auto"/>
              <w:rPr>
                <w:bCs/>
                <w:color w:val="auto"/>
                <w:sz w:val="20"/>
                <w:szCs w:val="20"/>
                <w:lang w:val="uk-UA"/>
              </w:rPr>
            </w:pPr>
            <w:r>
              <w:rPr>
                <w:bCs/>
                <w:color w:val="auto"/>
                <w:sz w:val="20"/>
                <w:szCs w:val="20"/>
              </w:rPr>
              <w:t xml:space="preserve"> </w:t>
            </w:r>
          </w:p>
        </w:tc>
        <w:tc>
          <w:tcPr>
            <w:tcW w:w="908" w:type="pct"/>
            <w:gridSpan w:val="2"/>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0B2DEAA" w14:textId="77777777" w:rsidR="00F35DE2" w:rsidRPr="00812019" w:rsidRDefault="00F35DE2" w:rsidP="00812019">
            <w:pPr>
              <w:pStyle w:val="ae"/>
              <w:suppressAutoHyphens/>
              <w:spacing w:line="240" w:lineRule="auto"/>
              <w:textAlignment w:val="auto"/>
              <w:rPr>
                <w:bCs/>
                <w:color w:val="auto"/>
                <w:sz w:val="20"/>
                <w:szCs w:val="20"/>
                <w:lang w:val="uk-UA"/>
              </w:rPr>
            </w:pPr>
            <w:r>
              <w:rPr>
                <w:bCs/>
                <w:color w:val="auto"/>
                <w:sz w:val="20"/>
                <w:szCs w:val="20"/>
              </w:rPr>
              <w:t xml:space="preserve"> </w:t>
            </w:r>
          </w:p>
        </w:tc>
        <w:tc>
          <w:tcPr>
            <w:tcW w:w="917" w:type="pct"/>
            <w:gridSpan w:val="2"/>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915074F" w14:textId="77777777" w:rsidR="00F35DE2" w:rsidRPr="00812019" w:rsidRDefault="00F35DE2" w:rsidP="00812019">
            <w:pPr>
              <w:pStyle w:val="ae"/>
              <w:suppressAutoHyphens/>
              <w:spacing w:line="240" w:lineRule="auto"/>
              <w:textAlignment w:val="auto"/>
              <w:rPr>
                <w:bCs/>
                <w:color w:val="auto"/>
                <w:sz w:val="20"/>
                <w:szCs w:val="20"/>
                <w:lang w:val="uk-UA"/>
              </w:rPr>
            </w:pPr>
            <w:r>
              <w:rPr>
                <w:bCs/>
                <w:color w:val="auto"/>
                <w:sz w:val="20"/>
                <w:szCs w:val="20"/>
              </w:rPr>
              <w:t xml:space="preserve"> </w:t>
            </w:r>
          </w:p>
        </w:tc>
      </w:tr>
      <w:tr w:rsidR="00F35DE2" w:rsidRPr="000E21C2" w14:paraId="673DF8B1" w14:textId="77777777" w:rsidTr="00812019">
        <w:trPr>
          <w:trHeight w:val="263"/>
        </w:trPr>
        <w:tc>
          <w:tcPr>
            <w:tcW w:w="5000" w:type="pct"/>
            <w:gridSpan w:val="9"/>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0F2CFF" w14:textId="77777777" w:rsidR="00F35DE2" w:rsidRPr="00E9166A" w:rsidRDefault="00F35DE2" w:rsidP="00812019">
            <w:pPr>
              <w:pStyle w:val="TableTABL"/>
              <w:rPr>
                <w:rFonts w:ascii="Times New Roman" w:hAnsi="Times New Roman" w:cs="Times New Roman"/>
                <w:bCs/>
                <w:spacing w:val="0"/>
                <w:sz w:val="24"/>
                <w:szCs w:val="24"/>
              </w:rPr>
            </w:pPr>
            <w:r w:rsidRPr="00E9166A">
              <w:rPr>
                <w:rStyle w:val="Bold"/>
                <w:rFonts w:ascii="Times New Roman" w:eastAsiaTheme="majorEastAsia" w:hAnsi="Times New Roman" w:cs="Times New Roman"/>
                <w:bCs/>
                <w:spacing w:val="0"/>
                <w:sz w:val="24"/>
                <w:szCs w:val="24"/>
              </w:rPr>
              <w:t>3. Відомості про акціонерне товариство</w:t>
            </w:r>
          </w:p>
        </w:tc>
      </w:tr>
      <w:tr w:rsidR="00F35DE2" w:rsidRPr="000E21C2" w14:paraId="44FCEF9B" w14:textId="77777777" w:rsidTr="00812019">
        <w:trPr>
          <w:trHeight w:val="575"/>
        </w:trPr>
        <w:tc>
          <w:tcPr>
            <w:tcW w:w="10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7A9822" w14:textId="77777777" w:rsidR="00F35DE2" w:rsidRPr="000E21C2" w:rsidRDefault="00F35DE2" w:rsidP="000E21C2">
            <w:pPr>
              <w:pStyle w:val="TableshapkaTABL"/>
              <w:rPr>
                <w:rFonts w:ascii="Times New Roman" w:hAnsi="Times New Roman" w:cs="Times New Roman"/>
                <w:b/>
                <w:bCs/>
                <w:w w:val="100"/>
                <w:sz w:val="20"/>
                <w:szCs w:val="20"/>
              </w:rPr>
            </w:pPr>
            <w:r w:rsidRPr="000E21C2">
              <w:rPr>
                <w:rFonts w:ascii="Times New Roman" w:hAnsi="Times New Roman" w:cs="Times New Roman"/>
                <w:b/>
                <w:bCs/>
                <w:w w:val="100"/>
                <w:sz w:val="20"/>
                <w:szCs w:val="20"/>
              </w:rPr>
              <w:t>Повне найменування</w:t>
            </w:r>
          </w:p>
        </w:tc>
        <w:tc>
          <w:tcPr>
            <w:tcW w:w="6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2B3787" w14:textId="77777777" w:rsidR="00F35DE2" w:rsidRPr="000E21C2" w:rsidRDefault="00F35DE2" w:rsidP="00812019">
            <w:pPr>
              <w:pStyle w:val="TableshapkaTABL"/>
              <w:rPr>
                <w:rFonts w:ascii="Times New Roman" w:hAnsi="Times New Roman" w:cs="Times New Roman"/>
                <w:b/>
                <w:bCs/>
                <w:w w:val="100"/>
                <w:sz w:val="20"/>
                <w:szCs w:val="20"/>
              </w:rPr>
            </w:pPr>
            <w:r w:rsidRPr="000E21C2">
              <w:rPr>
                <w:rFonts w:ascii="Times New Roman" w:hAnsi="Times New Roman" w:cs="Times New Roman"/>
                <w:b/>
                <w:bCs/>
                <w:w w:val="100"/>
                <w:sz w:val="20"/>
                <w:szCs w:val="20"/>
              </w:rPr>
              <w:t xml:space="preserve">Ідентифікаційний код </w:t>
            </w:r>
            <w:r w:rsidRPr="000E21C2">
              <w:rPr>
                <w:rFonts w:ascii="Times New Roman" w:hAnsi="Times New Roman" w:cs="Times New Roman"/>
                <w:b/>
                <w:bCs/>
                <w:w w:val="100"/>
                <w:sz w:val="20"/>
                <w:szCs w:val="20"/>
              </w:rPr>
              <w:br/>
              <w:t xml:space="preserve">юридичної особи </w:t>
            </w:r>
          </w:p>
        </w:tc>
        <w:tc>
          <w:tcPr>
            <w:tcW w:w="1205"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FE1473" w14:textId="77777777" w:rsidR="00F35DE2" w:rsidRPr="000E21C2" w:rsidRDefault="00F35DE2" w:rsidP="00812019">
            <w:pPr>
              <w:pStyle w:val="TableshapkaTABL"/>
              <w:rPr>
                <w:rFonts w:ascii="Times New Roman" w:hAnsi="Times New Roman" w:cs="Times New Roman"/>
                <w:b/>
                <w:bCs/>
                <w:w w:val="100"/>
                <w:sz w:val="20"/>
                <w:szCs w:val="20"/>
              </w:rPr>
            </w:pPr>
            <w:r w:rsidRPr="000E21C2">
              <w:rPr>
                <w:rFonts w:ascii="Times New Roman" w:hAnsi="Times New Roman" w:cs="Times New Roman"/>
                <w:b/>
                <w:bCs/>
                <w:w w:val="100"/>
                <w:sz w:val="20"/>
                <w:szCs w:val="20"/>
              </w:rPr>
              <w:t>Місцезнаходження</w:t>
            </w:r>
          </w:p>
        </w:tc>
        <w:tc>
          <w:tcPr>
            <w:tcW w:w="626"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637AE2" w14:textId="77777777" w:rsidR="00F35DE2" w:rsidRPr="002337BF" w:rsidRDefault="00F35DE2" w:rsidP="002337BF">
            <w:pPr>
              <w:pStyle w:val="TableshapkaTABL"/>
              <w:rPr>
                <w:rFonts w:ascii="Times New Roman" w:hAnsi="Times New Roman" w:cs="Times New Roman"/>
                <w:b/>
                <w:bCs/>
                <w:w w:val="100"/>
                <w:sz w:val="20"/>
                <w:szCs w:val="20"/>
                <w:lang w:val="en-US"/>
              </w:rPr>
            </w:pPr>
            <w:r w:rsidRPr="000E21C2">
              <w:rPr>
                <w:rFonts w:ascii="Times New Roman" w:hAnsi="Times New Roman" w:cs="Times New Roman"/>
                <w:b/>
                <w:bCs/>
                <w:w w:val="100"/>
                <w:sz w:val="20"/>
                <w:szCs w:val="20"/>
              </w:rPr>
              <w:t>Номінальна вартість однієї простої акції</w:t>
            </w:r>
            <w:r>
              <w:rPr>
                <w:rFonts w:ascii="Times New Roman" w:hAnsi="Times New Roman" w:cs="Times New Roman"/>
                <w:b/>
                <w:bCs/>
                <w:w w:val="100"/>
                <w:sz w:val="20"/>
                <w:szCs w:val="20"/>
              </w:rPr>
              <w:t>, грн.</w:t>
            </w:r>
          </w:p>
        </w:tc>
        <w:tc>
          <w:tcPr>
            <w:tcW w:w="724"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6E1AB9" w14:textId="77777777" w:rsidR="00F35DE2" w:rsidRPr="000E21C2" w:rsidRDefault="00F35DE2" w:rsidP="00812019">
            <w:pPr>
              <w:pStyle w:val="TableshapkaTABL"/>
              <w:rPr>
                <w:rFonts w:ascii="Times New Roman" w:hAnsi="Times New Roman" w:cs="Times New Roman"/>
                <w:b/>
                <w:bCs/>
                <w:w w:val="100"/>
                <w:sz w:val="20"/>
                <w:szCs w:val="20"/>
              </w:rPr>
            </w:pPr>
            <w:r w:rsidRPr="000E21C2">
              <w:rPr>
                <w:rFonts w:ascii="Times New Roman" w:hAnsi="Times New Roman" w:cs="Times New Roman"/>
                <w:b/>
                <w:bCs/>
                <w:w w:val="100"/>
                <w:sz w:val="20"/>
                <w:szCs w:val="20"/>
              </w:rPr>
              <w:t xml:space="preserve">Загальна кількість </w:t>
            </w:r>
            <w:r w:rsidRPr="000E21C2">
              <w:rPr>
                <w:rFonts w:ascii="Times New Roman" w:hAnsi="Times New Roman" w:cs="Times New Roman"/>
                <w:b/>
                <w:bCs/>
                <w:w w:val="100"/>
                <w:sz w:val="20"/>
                <w:szCs w:val="20"/>
              </w:rPr>
              <w:br/>
              <w:t>простих акцій, шт.</w:t>
            </w:r>
          </w:p>
        </w:tc>
        <w:tc>
          <w:tcPr>
            <w:tcW w:w="78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041740" w14:textId="77777777" w:rsidR="00F35DE2" w:rsidRPr="000E21C2" w:rsidRDefault="00F35DE2" w:rsidP="00812019">
            <w:pPr>
              <w:pStyle w:val="TableshapkaTABL"/>
              <w:rPr>
                <w:rFonts w:ascii="Times New Roman" w:hAnsi="Times New Roman" w:cs="Times New Roman"/>
                <w:b/>
                <w:bCs/>
                <w:w w:val="100"/>
                <w:sz w:val="20"/>
                <w:szCs w:val="20"/>
              </w:rPr>
            </w:pPr>
            <w:r w:rsidRPr="000E21C2">
              <w:rPr>
                <w:rFonts w:ascii="Times New Roman" w:hAnsi="Times New Roman" w:cs="Times New Roman"/>
                <w:b/>
                <w:bCs/>
                <w:w w:val="100"/>
                <w:sz w:val="20"/>
                <w:szCs w:val="20"/>
              </w:rPr>
              <w:t xml:space="preserve">Код ISIN випуску </w:t>
            </w:r>
            <w:r w:rsidRPr="000E21C2">
              <w:rPr>
                <w:rFonts w:ascii="Times New Roman" w:hAnsi="Times New Roman" w:cs="Times New Roman"/>
                <w:b/>
                <w:bCs/>
                <w:w w:val="100"/>
                <w:sz w:val="20"/>
                <w:szCs w:val="20"/>
              </w:rPr>
              <w:br/>
              <w:t>простих акцій товариства</w:t>
            </w:r>
          </w:p>
        </w:tc>
      </w:tr>
      <w:tr w:rsidR="00F35DE2" w:rsidRPr="000E21C2" w14:paraId="39B56A4C" w14:textId="77777777" w:rsidTr="00812019">
        <w:trPr>
          <w:trHeight w:val="249"/>
        </w:trPr>
        <w:tc>
          <w:tcPr>
            <w:tcW w:w="10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80E2CD" w14:textId="77777777" w:rsidR="00F35DE2" w:rsidRPr="000E21C2" w:rsidRDefault="00F35DE2" w:rsidP="00812019">
            <w:pPr>
              <w:pStyle w:val="TableshapkaTABL"/>
              <w:rPr>
                <w:rFonts w:ascii="Times New Roman" w:hAnsi="Times New Roman" w:cs="Times New Roman"/>
                <w:b/>
                <w:bCs/>
                <w:w w:val="100"/>
                <w:sz w:val="20"/>
                <w:szCs w:val="20"/>
              </w:rPr>
            </w:pPr>
            <w:r w:rsidRPr="000E21C2">
              <w:rPr>
                <w:rFonts w:ascii="Times New Roman" w:hAnsi="Times New Roman" w:cs="Times New Roman"/>
                <w:b/>
                <w:bCs/>
                <w:w w:val="100"/>
                <w:sz w:val="20"/>
                <w:szCs w:val="20"/>
              </w:rPr>
              <w:t>1</w:t>
            </w:r>
          </w:p>
        </w:tc>
        <w:tc>
          <w:tcPr>
            <w:tcW w:w="6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89B5FB" w14:textId="77777777" w:rsidR="00F35DE2" w:rsidRPr="000E21C2" w:rsidRDefault="00F35DE2" w:rsidP="00812019">
            <w:pPr>
              <w:pStyle w:val="TableshapkaTABL"/>
              <w:rPr>
                <w:rFonts w:ascii="Times New Roman" w:hAnsi="Times New Roman" w:cs="Times New Roman"/>
                <w:b/>
                <w:bCs/>
                <w:w w:val="100"/>
                <w:sz w:val="20"/>
                <w:szCs w:val="20"/>
              </w:rPr>
            </w:pPr>
            <w:r w:rsidRPr="000E21C2">
              <w:rPr>
                <w:rFonts w:ascii="Times New Roman" w:hAnsi="Times New Roman" w:cs="Times New Roman"/>
                <w:b/>
                <w:bCs/>
                <w:w w:val="100"/>
                <w:sz w:val="20"/>
                <w:szCs w:val="20"/>
              </w:rPr>
              <w:t>2</w:t>
            </w:r>
          </w:p>
        </w:tc>
        <w:tc>
          <w:tcPr>
            <w:tcW w:w="1205"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171A0E" w14:textId="77777777" w:rsidR="00F35DE2" w:rsidRPr="000E21C2" w:rsidRDefault="00F35DE2" w:rsidP="00812019">
            <w:pPr>
              <w:pStyle w:val="TableshapkaTABL"/>
              <w:rPr>
                <w:rFonts w:ascii="Times New Roman" w:hAnsi="Times New Roman" w:cs="Times New Roman"/>
                <w:b/>
                <w:bCs/>
                <w:w w:val="100"/>
                <w:sz w:val="20"/>
                <w:szCs w:val="20"/>
              </w:rPr>
            </w:pPr>
            <w:r w:rsidRPr="000E21C2">
              <w:rPr>
                <w:rFonts w:ascii="Times New Roman" w:hAnsi="Times New Roman" w:cs="Times New Roman"/>
                <w:b/>
                <w:bCs/>
                <w:w w:val="100"/>
                <w:sz w:val="20"/>
                <w:szCs w:val="20"/>
              </w:rPr>
              <w:t>3</w:t>
            </w:r>
          </w:p>
        </w:tc>
        <w:tc>
          <w:tcPr>
            <w:tcW w:w="626"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4F4395" w14:textId="77777777" w:rsidR="00F35DE2" w:rsidRPr="000E21C2" w:rsidRDefault="00F35DE2" w:rsidP="00812019">
            <w:pPr>
              <w:pStyle w:val="TableshapkaTABL"/>
              <w:rPr>
                <w:rFonts w:ascii="Times New Roman" w:hAnsi="Times New Roman" w:cs="Times New Roman"/>
                <w:b/>
                <w:bCs/>
                <w:w w:val="100"/>
                <w:sz w:val="20"/>
                <w:szCs w:val="20"/>
              </w:rPr>
            </w:pPr>
            <w:r w:rsidRPr="000E21C2">
              <w:rPr>
                <w:rFonts w:ascii="Times New Roman" w:hAnsi="Times New Roman" w:cs="Times New Roman"/>
                <w:b/>
                <w:bCs/>
                <w:w w:val="100"/>
                <w:sz w:val="20"/>
                <w:szCs w:val="20"/>
              </w:rPr>
              <w:t>4</w:t>
            </w:r>
          </w:p>
        </w:tc>
        <w:tc>
          <w:tcPr>
            <w:tcW w:w="724"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E08353" w14:textId="77777777" w:rsidR="00F35DE2" w:rsidRPr="000E21C2" w:rsidRDefault="00F35DE2" w:rsidP="00812019">
            <w:pPr>
              <w:pStyle w:val="TableshapkaTABL"/>
              <w:rPr>
                <w:rFonts w:ascii="Times New Roman" w:hAnsi="Times New Roman" w:cs="Times New Roman"/>
                <w:b/>
                <w:bCs/>
                <w:w w:val="100"/>
                <w:sz w:val="20"/>
                <w:szCs w:val="20"/>
              </w:rPr>
            </w:pPr>
            <w:r w:rsidRPr="000E21C2">
              <w:rPr>
                <w:rFonts w:ascii="Times New Roman" w:hAnsi="Times New Roman" w:cs="Times New Roman"/>
                <w:b/>
                <w:bCs/>
                <w:w w:val="100"/>
                <w:sz w:val="20"/>
                <w:szCs w:val="20"/>
              </w:rPr>
              <w:t>5</w:t>
            </w:r>
          </w:p>
        </w:tc>
        <w:tc>
          <w:tcPr>
            <w:tcW w:w="78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1AC99D" w14:textId="77777777" w:rsidR="00F35DE2" w:rsidRPr="000E21C2" w:rsidRDefault="00F35DE2" w:rsidP="00812019">
            <w:pPr>
              <w:pStyle w:val="TableshapkaTABL"/>
              <w:rPr>
                <w:rFonts w:ascii="Times New Roman" w:hAnsi="Times New Roman" w:cs="Times New Roman"/>
                <w:b/>
                <w:bCs/>
                <w:w w:val="100"/>
                <w:sz w:val="20"/>
                <w:szCs w:val="20"/>
              </w:rPr>
            </w:pPr>
            <w:r w:rsidRPr="000E21C2">
              <w:rPr>
                <w:rFonts w:ascii="Times New Roman" w:hAnsi="Times New Roman" w:cs="Times New Roman"/>
                <w:b/>
                <w:bCs/>
                <w:w w:val="100"/>
                <w:sz w:val="20"/>
                <w:szCs w:val="20"/>
              </w:rPr>
              <w:t>6</w:t>
            </w:r>
          </w:p>
        </w:tc>
      </w:tr>
      <w:tr w:rsidR="00F35DE2" w:rsidRPr="000E21C2" w14:paraId="2CE1631E" w14:textId="77777777" w:rsidTr="00812019">
        <w:trPr>
          <w:trHeight w:val="262"/>
        </w:trPr>
        <w:tc>
          <w:tcPr>
            <w:tcW w:w="10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BBAC6A" w14:textId="77777777" w:rsidR="00F35DE2" w:rsidRPr="00812019" w:rsidRDefault="00F35DE2" w:rsidP="00812019">
            <w:pPr>
              <w:pStyle w:val="ae"/>
              <w:suppressAutoHyphens/>
              <w:spacing w:line="240" w:lineRule="auto"/>
              <w:textAlignment w:val="auto"/>
              <w:rPr>
                <w:bCs/>
                <w:color w:val="auto"/>
                <w:sz w:val="20"/>
                <w:szCs w:val="20"/>
                <w:lang w:val="uk-UA"/>
              </w:rPr>
            </w:pPr>
            <w:r>
              <w:rPr>
                <w:bCs/>
                <w:color w:val="auto"/>
                <w:sz w:val="20"/>
                <w:szCs w:val="20"/>
              </w:rPr>
              <w:t>ПРИВАТНЕ АКЦІОНЕРНЕ ТОВАРИСТВО "ВЕГА ПЛЮС"</w:t>
            </w:r>
          </w:p>
        </w:tc>
        <w:tc>
          <w:tcPr>
            <w:tcW w:w="6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D2514C" w14:textId="77777777" w:rsidR="00F35DE2" w:rsidRPr="00812019" w:rsidRDefault="00F35DE2" w:rsidP="00812019">
            <w:pPr>
              <w:pStyle w:val="ae"/>
              <w:suppressAutoHyphens/>
              <w:spacing w:line="240" w:lineRule="auto"/>
              <w:textAlignment w:val="auto"/>
              <w:rPr>
                <w:bCs/>
                <w:color w:val="auto"/>
                <w:sz w:val="20"/>
                <w:szCs w:val="20"/>
                <w:lang w:val="uk-UA"/>
              </w:rPr>
            </w:pPr>
            <w:r>
              <w:rPr>
                <w:bCs/>
                <w:color w:val="auto"/>
                <w:sz w:val="20"/>
                <w:szCs w:val="20"/>
              </w:rPr>
              <w:t>23878685</w:t>
            </w:r>
          </w:p>
        </w:tc>
        <w:tc>
          <w:tcPr>
            <w:tcW w:w="1205"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85B4F0" w14:textId="77777777" w:rsidR="00F35DE2" w:rsidRPr="00812019" w:rsidRDefault="00F35DE2" w:rsidP="00812019">
            <w:pPr>
              <w:pStyle w:val="ae"/>
              <w:suppressAutoHyphens/>
              <w:spacing w:line="240" w:lineRule="auto"/>
              <w:textAlignment w:val="auto"/>
              <w:rPr>
                <w:bCs/>
                <w:color w:val="auto"/>
                <w:sz w:val="20"/>
                <w:szCs w:val="20"/>
                <w:lang w:val="uk-UA"/>
              </w:rPr>
            </w:pPr>
            <w:r>
              <w:rPr>
                <w:bCs/>
                <w:color w:val="auto"/>
                <w:sz w:val="20"/>
                <w:szCs w:val="20"/>
              </w:rPr>
              <w:t>69095 місто Запоріжжя ВУЛИЦЯ УКРАЇНСЬКА, будинок 4, офіс 143</w:t>
            </w:r>
          </w:p>
        </w:tc>
        <w:tc>
          <w:tcPr>
            <w:tcW w:w="626"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7B3D57" w14:textId="77777777" w:rsidR="00F35DE2" w:rsidRPr="00812019" w:rsidRDefault="00F35DE2" w:rsidP="00812019">
            <w:pPr>
              <w:pStyle w:val="ae"/>
              <w:suppressAutoHyphens/>
              <w:spacing w:line="240" w:lineRule="auto"/>
              <w:textAlignment w:val="auto"/>
              <w:rPr>
                <w:bCs/>
                <w:color w:val="auto"/>
                <w:sz w:val="20"/>
                <w:szCs w:val="20"/>
                <w:lang w:val="uk-UA"/>
              </w:rPr>
            </w:pPr>
            <w:r>
              <w:rPr>
                <w:bCs/>
                <w:color w:val="auto"/>
                <w:sz w:val="20"/>
                <w:szCs w:val="20"/>
              </w:rPr>
              <w:t>1</w:t>
            </w:r>
          </w:p>
        </w:tc>
        <w:tc>
          <w:tcPr>
            <w:tcW w:w="724"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ED30DC" w14:textId="77777777" w:rsidR="00F35DE2" w:rsidRPr="00812019" w:rsidRDefault="00F35DE2" w:rsidP="00812019">
            <w:pPr>
              <w:pStyle w:val="ae"/>
              <w:suppressAutoHyphens/>
              <w:spacing w:line="240" w:lineRule="auto"/>
              <w:textAlignment w:val="auto"/>
              <w:rPr>
                <w:bCs/>
                <w:color w:val="auto"/>
                <w:sz w:val="20"/>
                <w:szCs w:val="20"/>
                <w:lang w:val="uk-UA"/>
              </w:rPr>
            </w:pPr>
            <w:r>
              <w:rPr>
                <w:bCs/>
                <w:color w:val="auto"/>
                <w:sz w:val="20"/>
                <w:szCs w:val="20"/>
              </w:rPr>
              <w:t>1500</w:t>
            </w:r>
          </w:p>
        </w:tc>
        <w:tc>
          <w:tcPr>
            <w:tcW w:w="78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78444E" w14:textId="77777777" w:rsidR="00F35DE2" w:rsidRPr="00812019" w:rsidRDefault="00F35DE2" w:rsidP="00812019">
            <w:pPr>
              <w:pStyle w:val="ae"/>
              <w:suppressAutoHyphens/>
              <w:spacing w:line="240" w:lineRule="auto"/>
              <w:textAlignment w:val="auto"/>
              <w:rPr>
                <w:bCs/>
                <w:color w:val="auto"/>
                <w:sz w:val="20"/>
                <w:szCs w:val="20"/>
                <w:lang w:val="uk-UA"/>
              </w:rPr>
            </w:pPr>
            <w:r>
              <w:rPr>
                <w:bCs/>
                <w:color w:val="auto"/>
                <w:sz w:val="20"/>
                <w:szCs w:val="20"/>
              </w:rPr>
              <w:t>UA4000071989</w:t>
            </w:r>
          </w:p>
        </w:tc>
      </w:tr>
      <w:tr w:rsidR="00F35DE2" w:rsidRPr="000E21C2" w14:paraId="7FC2834D" w14:textId="77777777" w:rsidTr="00812019">
        <w:trPr>
          <w:trHeight w:val="263"/>
        </w:trPr>
        <w:tc>
          <w:tcPr>
            <w:tcW w:w="5000" w:type="pct"/>
            <w:gridSpan w:val="9"/>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A43643" w14:textId="77777777" w:rsidR="00F35DE2" w:rsidRPr="00E9166A" w:rsidRDefault="00F35DE2" w:rsidP="00812019">
            <w:pPr>
              <w:pStyle w:val="TableTABL"/>
              <w:rPr>
                <w:rFonts w:ascii="Times New Roman" w:hAnsi="Times New Roman" w:cs="Times New Roman"/>
                <w:bCs/>
                <w:spacing w:val="0"/>
                <w:sz w:val="24"/>
                <w:szCs w:val="24"/>
              </w:rPr>
            </w:pPr>
            <w:r w:rsidRPr="00E9166A">
              <w:rPr>
                <w:rStyle w:val="Bold"/>
                <w:rFonts w:ascii="Times New Roman" w:eastAsiaTheme="majorEastAsia" w:hAnsi="Times New Roman" w:cs="Times New Roman"/>
                <w:bCs/>
                <w:spacing w:val="0"/>
                <w:sz w:val="24"/>
                <w:szCs w:val="24"/>
              </w:rPr>
              <w:t>4. Тип акцій, що придбаваються</w:t>
            </w:r>
          </w:p>
        </w:tc>
      </w:tr>
      <w:tr w:rsidR="00F35DE2" w:rsidRPr="000E21C2" w14:paraId="3C1AED6D" w14:textId="77777777" w:rsidTr="00812019">
        <w:trPr>
          <w:trHeight w:val="263"/>
        </w:trPr>
        <w:tc>
          <w:tcPr>
            <w:tcW w:w="5000" w:type="pct"/>
            <w:gridSpan w:val="9"/>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340E71" w14:textId="77777777" w:rsidR="00F35DE2" w:rsidRPr="002337BF" w:rsidRDefault="00F35DE2" w:rsidP="00812019">
            <w:pPr>
              <w:pStyle w:val="ae"/>
              <w:suppressAutoHyphens/>
              <w:spacing w:line="240" w:lineRule="auto"/>
              <w:textAlignment w:val="auto"/>
              <w:rPr>
                <w:bCs/>
                <w:color w:val="auto"/>
                <w:sz w:val="20"/>
                <w:szCs w:val="20"/>
              </w:rPr>
            </w:pPr>
            <w:r>
              <w:rPr>
                <w:bCs/>
                <w:color w:val="auto"/>
                <w:sz w:val="20"/>
                <w:szCs w:val="20"/>
              </w:rPr>
              <w:t>Акція проста електронна іменна</w:t>
            </w:r>
          </w:p>
        </w:tc>
      </w:tr>
      <w:tr w:rsidR="00F35DE2" w:rsidRPr="000E21C2" w14:paraId="2EF420AE" w14:textId="77777777" w:rsidTr="00812019">
        <w:trPr>
          <w:trHeight w:val="263"/>
        </w:trPr>
        <w:tc>
          <w:tcPr>
            <w:tcW w:w="5000" w:type="pct"/>
            <w:gridSpan w:val="9"/>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134968" w14:textId="77777777" w:rsidR="00F35DE2" w:rsidRPr="00E9166A" w:rsidRDefault="00F35DE2" w:rsidP="00812019">
            <w:pPr>
              <w:pStyle w:val="TableTABL"/>
              <w:rPr>
                <w:rFonts w:ascii="Times New Roman" w:hAnsi="Times New Roman" w:cs="Times New Roman"/>
                <w:bCs/>
                <w:spacing w:val="0"/>
                <w:sz w:val="24"/>
                <w:szCs w:val="24"/>
              </w:rPr>
            </w:pPr>
            <w:r w:rsidRPr="00E9166A">
              <w:rPr>
                <w:rStyle w:val="Bold"/>
                <w:rFonts w:ascii="Times New Roman" w:eastAsiaTheme="majorEastAsia" w:hAnsi="Times New Roman" w:cs="Times New Roman"/>
                <w:bCs/>
                <w:spacing w:val="0"/>
                <w:sz w:val="24"/>
                <w:szCs w:val="24"/>
              </w:rPr>
              <w:t>5. Ціна придбання акцій та порядок її визначення</w:t>
            </w:r>
          </w:p>
        </w:tc>
      </w:tr>
      <w:tr w:rsidR="00F35DE2" w:rsidRPr="000E21C2" w14:paraId="716EB48F" w14:textId="77777777" w:rsidTr="00812019">
        <w:trPr>
          <w:trHeight w:val="263"/>
        </w:trPr>
        <w:tc>
          <w:tcPr>
            <w:tcW w:w="5000" w:type="pct"/>
            <w:gridSpan w:val="9"/>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967D76" w14:textId="77777777" w:rsidR="00F35DE2" w:rsidRDefault="00F35DE2" w:rsidP="00812019">
            <w:pPr>
              <w:pStyle w:val="ae"/>
              <w:suppressAutoHyphens/>
              <w:spacing w:line="240" w:lineRule="auto"/>
              <w:textAlignment w:val="auto"/>
              <w:rPr>
                <w:bCs/>
                <w:color w:val="auto"/>
                <w:sz w:val="20"/>
                <w:szCs w:val="20"/>
              </w:rPr>
            </w:pPr>
            <w:r>
              <w:rPr>
                <w:bCs/>
                <w:color w:val="auto"/>
                <w:sz w:val="20"/>
                <w:szCs w:val="20"/>
              </w:rPr>
              <w:t>3775.37 грн. Ціна придбання акцій визначена у порядку, передбаченому частиною 3 статті 93 Закону України "Про акціонерні товариства", і визначена як найбільша з наступних:</w:t>
            </w:r>
          </w:p>
          <w:p w14:paraId="3658184C" w14:textId="77777777" w:rsidR="00F35DE2" w:rsidRDefault="00F35DE2" w:rsidP="00812019">
            <w:pPr>
              <w:pStyle w:val="ae"/>
              <w:suppressAutoHyphens/>
              <w:spacing w:line="240" w:lineRule="auto"/>
              <w:textAlignment w:val="auto"/>
              <w:rPr>
                <w:bCs/>
                <w:color w:val="auto"/>
                <w:sz w:val="20"/>
                <w:szCs w:val="20"/>
              </w:rPr>
            </w:pPr>
            <w:r>
              <w:rPr>
                <w:bCs/>
                <w:color w:val="auto"/>
                <w:sz w:val="20"/>
                <w:szCs w:val="20"/>
              </w:rPr>
              <w:t>* ринкова вартість, визначена відповідно до статті 9 Закону України "Про акціонерні товариства", станом на день, що передує дню розміщення у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повідомлення про укладення особою (особами, що діють спільно) договору, у результаті виконання якого вона з урахуванням кількості акцій, що належать їй та її афілійованим особам, стане прямо або опосередковано власником контрольного пакета акцій або значного контрольного пакета акцій публічного акціонерного товариства - 3 775,37 грн.;</w:t>
            </w:r>
          </w:p>
          <w:p w14:paraId="6CA8DBD2" w14:textId="77777777" w:rsidR="00F35DE2" w:rsidRDefault="00F35DE2" w:rsidP="00812019">
            <w:pPr>
              <w:pStyle w:val="ae"/>
              <w:suppressAutoHyphens/>
              <w:spacing w:line="240" w:lineRule="auto"/>
              <w:textAlignment w:val="auto"/>
              <w:rPr>
                <w:bCs/>
                <w:color w:val="auto"/>
                <w:sz w:val="20"/>
                <w:szCs w:val="20"/>
              </w:rPr>
            </w:pPr>
            <w:r>
              <w:rPr>
                <w:bCs/>
                <w:color w:val="auto"/>
                <w:sz w:val="20"/>
                <w:szCs w:val="20"/>
              </w:rPr>
              <w:t>* найвища ціна, за якою особа (особи, що діють спільно), яка за наслідками придбання акцій Товариства з урахуванням кількості акцій, що належить їй та її афілійованим особам, стала прямо або опосердковано власником контрольного пакета акцій (надалі - особа (особи, що діють спільно),  прямо та/або опосередковано придбавала акції цього товариства протягом 12 місяців, що передують дню набуття контрольного пакета або значного контрольного пакета акцій, включно з днем набуття - 0,50 грн.;</w:t>
            </w:r>
          </w:p>
          <w:p w14:paraId="2505FAAE" w14:textId="77777777" w:rsidR="00F35DE2" w:rsidRPr="00812019" w:rsidRDefault="00F35DE2" w:rsidP="00812019">
            <w:pPr>
              <w:pStyle w:val="ae"/>
              <w:suppressAutoHyphens/>
              <w:spacing w:line="240" w:lineRule="auto"/>
              <w:textAlignment w:val="auto"/>
              <w:rPr>
                <w:bCs/>
                <w:color w:val="auto"/>
                <w:sz w:val="20"/>
                <w:szCs w:val="20"/>
                <w:lang w:val="uk-UA"/>
              </w:rPr>
            </w:pPr>
            <w:r>
              <w:rPr>
                <w:bCs/>
                <w:color w:val="auto"/>
                <w:sz w:val="20"/>
                <w:szCs w:val="20"/>
              </w:rPr>
              <w:t>* найвища ціна, за якою особа (особи, що діють спільно) придбавала акції (паї, частки) іншої юридичної особи, якій прямо або опосередковано належать акції цього товариства, протягом 12 місяців, що передують дню набуття контрольного пакета або значного контрольного пакета акцій, включно з днем набуття, за умови що вартість акцій товариства, які прямо або опосередковано належать такій юридичній особі, за даними її останньої річної фінансової звітності, становить не менше 90 відсотків загальної вартості активів такої юридичної особи - зазначених подій не відбувалось.</w:t>
            </w:r>
          </w:p>
        </w:tc>
      </w:tr>
      <w:tr w:rsidR="00F35DE2" w:rsidRPr="000E21C2" w14:paraId="26063E8A" w14:textId="77777777" w:rsidTr="00812019">
        <w:trPr>
          <w:trHeight w:val="263"/>
        </w:trPr>
        <w:tc>
          <w:tcPr>
            <w:tcW w:w="5000" w:type="pct"/>
            <w:gridSpan w:val="9"/>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11B980" w14:textId="77777777" w:rsidR="00F35DE2" w:rsidRPr="00E9166A" w:rsidRDefault="00F35DE2" w:rsidP="00812019">
            <w:pPr>
              <w:pStyle w:val="TableTABL"/>
              <w:rPr>
                <w:rFonts w:ascii="Times New Roman" w:hAnsi="Times New Roman" w:cs="Times New Roman"/>
                <w:bCs/>
                <w:spacing w:val="0"/>
                <w:sz w:val="24"/>
                <w:szCs w:val="24"/>
              </w:rPr>
            </w:pPr>
            <w:r w:rsidRPr="00E9166A">
              <w:rPr>
                <w:rStyle w:val="Bold"/>
                <w:rFonts w:ascii="Times New Roman" w:eastAsiaTheme="majorEastAsia" w:hAnsi="Times New Roman" w:cs="Times New Roman"/>
                <w:bCs/>
                <w:spacing w:val="0"/>
                <w:sz w:val="24"/>
                <w:szCs w:val="24"/>
              </w:rPr>
              <w:t xml:space="preserve">6. Строк, протягом якого акціонери можуть повідомити про прийняття пропозиції про придбання акцій </w:t>
            </w:r>
          </w:p>
        </w:tc>
      </w:tr>
      <w:tr w:rsidR="00F35DE2" w:rsidRPr="000E21C2" w14:paraId="27538F6F" w14:textId="77777777" w:rsidTr="00812019">
        <w:trPr>
          <w:trHeight w:val="263"/>
        </w:trPr>
        <w:tc>
          <w:tcPr>
            <w:tcW w:w="5000" w:type="pct"/>
            <w:gridSpan w:val="9"/>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9A0235" w14:textId="77777777" w:rsidR="00F35DE2" w:rsidRPr="00812019" w:rsidRDefault="00F35DE2" w:rsidP="00812019">
            <w:pPr>
              <w:pStyle w:val="ae"/>
              <w:suppressAutoHyphens/>
              <w:spacing w:line="240" w:lineRule="auto"/>
              <w:textAlignment w:val="auto"/>
              <w:rPr>
                <w:bCs/>
                <w:color w:val="auto"/>
                <w:sz w:val="20"/>
                <w:szCs w:val="20"/>
                <w:lang w:val="uk-UA"/>
              </w:rPr>
            </w:pPr>
            <w:r>
              <w:rPr>
                <w:bCs/>
                <w:color w:val="auto"/>
                <w:sz w:val="20"/>
                <w:szCs w:val="20"/>
              </w:rPr>
              <w:t>10 робочих днів з дати надходження цієї Оферти акціонеру</w:t>
            </w:r>
          </w:p>
        </w:tc>
      </w:tr>
      <w:tr w:rsidR="00F35DE2" w:rsidRPr="000E21C2" w14:paraId="1687D9A2" w14:textId="77777777" w:rsidTr="00812019">
        <w:trPr>
          <w:trHeight w:val="263"/>
        </w:trPr>
        <w:tc>
          <w:tcPr>
            <w:tcW w:w="5000" w:type="pct"/>
            <w:gridSpan w:val="9"/>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B2698B" w14:textId="77777777" w:rsidR="00F35DE2" w:rsidRPr="00E9166A" w:rsidRDefault="00F35DE2" w:rsidP="00812019">
            <w:pPr>
              <w:pStyle w:val="TableTABL"/>
              <w:rPr>
                <w:rFonts w:ascii="Times New Roman" w:hAnsi="Times New Roman" w:cs="Times New Roman"/>
                <w:bCs/>
                <w:spacing w:val="0"/>
                <w:sz w:val="24"/>
                <w:szCs w:val="24"/>
              </w:rPr>
            </w:pPr>
            <w:r w:rsidRPr="00E9166A">
              <w:rPr>
                <w:rStyle w:val="Bold"/>
                <w:rFonts w:ascii="Times New Roman" w:eastAsiaTheme="majorEastAsia" w:hAnsi="Times New Roman" w:cs="Times New Roman"/>
                <w:bCs/>
                <w:spacing w:val="0"/>
                <w:sz w:val="24"/>
                <w:szCs w:val="24"/>
              </w:rPr>
              <w:t>7. Порядок оплати акцій, що придбаваються</w:t>
            </w:r>
          </w:p>
        </w:tc>
      </w:tr>
      <w:tr w:rsidR="00F35DE2" w:rsidRPr="000E21C2" w14:paraId="57C4B836" w14:textId="77777777" w:rsidTr="00812019">
        <w:trPr>
          <w:trHeight w:val="263"/>
        </w:trPr>
        <w:tc>
          <w:tcPr>
            <w:tcW w:w="5000" w:type="pct"/>
            <w:gridSpan w:val="9"/>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B4D10C" w14:textId="77777777" w:rsidR="00F35DE2" w:rsidRPr="00812019" w:rsidRDefault="00F35DE2" w:rsidP="00812019">
            <w:pPr>
              <w:pStyle w:val="ae"/>
              <w:suppressAutoHyphens/>
              <w:spacing w:line="240" w:lineRule="auto"/>
              <w:textAlignment w:val="auto"/>
              <w:rPr>
                <w:bCs/>
                <w:color w:val="auto"/>
                <w:sz w:val="20"/>
                <w:szCs w:val="20"/>
                <w:lang w:val="uk-UA"/>
              </w:rPr>
            </w:pPr>
            <w:r>
              <w:rPr>
                <w:bCs/>
                <w:color w:val="auto"/>
                <w:sz w:val="20"/>
                <w:szCs w:val="20"/>
              </w:rPr>
              <w:t xml:space="preserve">Оплата акцій, що придбаваються, буде здійснюватися протягом 30 днів з дня закінчення строку, зазначеного в п.6 цієї Оферти, на підставі договору-купівлі продажу акцій шляхом </w:t>
            </w:r>
            <w:r>
              <w:rPr>
                <w:bCs/>
                <w:color w:val="auto"/>
                <w:sz w:val="20"/>
                <w:szCs w:val="20"/>
              </w:rPr>
              <w:lastRenderedPageBreak/>
              <w:t>перерахування грошових коштів на банківський рахунок акціонера.</w:t>
            </w:r>
          </w:p>
        </w:tc>
      </w:tr>
      <w:tr w:rsidR="00F35DE2" w:rsidRPr="000E21C2" w14:paraId="7DC8FCC6" w14:textId="77777777" w:rsidTr="00812019">
        <w:trPr>
          <w:trHeight w:val="263"/>
        </w:trPr>
        <w:tc>
          <w:tcPr>
            <w:tcW w:w="5000" w:type="pct"/>
            <w:gridSpan w:val="9"/>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DBDD63" w14:textId="77777777" w:rsidR="00F35DE2" w:rsidRPr="00E9166A" w:rsidRDefault="00F35DE2" w:rsidP="00812019">
            <w:pPr>
              <w:pStyle w:val="TableTABL"/>
              <w:rPr>
                <w:rFonts w:ascii="Times New Roman" w:hAnsi="Times New Roman" w:cs="Times New Roman"/>
                <w:bCs/>
                <w:spacing w:val="0"/>
                <w:sz w:val="24"/>
                <w:szCs w:val="24"/>
              </w:rPr>
            </w:pPr>
            <w:r w:rsidRPr="00E9166A">
              <w:rPr>
                <w:rStyle w:val="Bold"/>
                <w:rFonts w:ascii="Times New Roman" w:eastAsiaTheme="majorEastAsia" w:hAnsi="Times New Roman" w:cs="Times New Roman"/>
                <w:bCs/>
                <w:spacing w:val="0"/>
                <w:sz w:val="24"/>
                <w:szCs w:val="24"/>
              </w:rPr>
              <w:lastRenderedPageBreak/>
              <w:t>8. Спосіб (способи) оплати акцій, що придбаваються</w:t>
            </w:r>
          </w:p>
        </w:tc>
      </w:tr>
      <w:tr w:rsidR="00F35DE2" w:rsidRPr="000E21C2" w14:paraId="7495E8E5" w14:textId="77777777" w:rsidTr="00812019">
        <w:trPr>
          <w:trHeight w:val="263"/>
        </w:trPr>
        <w:tc>
          <w:tcPr>
            <w:tcW w:w="5000" w:type="pct"/>
            <w:gridSpan w:val="9"/>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9621A8" w14:textId="77777777" w:rsidR="00F35DE2" w:rsidRPr="00812019" w:rsidRDefault="00F35DE2" w:rsidP="00812019">
            <w:pPr>
              <w:pStyle w:val="ae"/>
              <w:suppressAutoHyphens/>
              <w:spacing w:line="240" w:lineRule="auto"/>
              <w:textAlignment w:val="auto"/>
              <w:rPr>
                <w:bCs/>
                <w:color w:val="auto"/>
                <w:sz w:val="20"/>
                <w:szCs w:val="20"/>
                <w:lang w:val="uk-UA"/>
              </w:rPr>
            </w:pPr>
            <w:r>
              <w:rPr>
                <w:bCs/>
                <w:color w:val="auto"/>
                <w:sz w:val="20"/>
                <w:szCs w:val="20"/>
              </w:rPr>
              <w:t>Оплата акцій здійснюється виключно у грошовій формі в національній валюті України (гривні).</w:t>
            </w:r>
          </w:p>
        </w:tc>
      </w:tr>
      <w:tr w:rsidR="00F35DE2" w:rsidRPr="000E21C2" w14:paraId="4BD55179" w14:textId="77777777" w:rsidTr="00812019">
        <w:trPr>
          <w:trHeight w:val="444"/>
        </w:trPr>
        <w:tc>
          <w:tcPr>
            <w:tcW w:w="5000" w:type="pct"/>
            <w:gridSpan w:val="9"/>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14823E" w14:textId="77777777" w:rsidR="00F35DE2" w:rsidRPr="00E9166A" w:rsidRDefault="00F35DE2" w:rsidP="00812019">
            <w:pPr>
              <w:pStyle w:val="TableTABL"/>
              <w:rPr>
                <w:rFonts w:ascii="Times New Roman" w:hAnsi="Times New Roman" w:cs="Times New Roman"/>
                <w:bCs/>
                <w:spacing w:val="0"/>
                <w:sz w:val="24"/>
                <w:szCs w:val="24"/>
              </w:rPr>
            </w:pPr>
            <w:r w:rsidRPr="00E9166A">
              <w:rPr>
                <w:rStyle w:val="Bold"/>
                <w:rFonts w:ascii="Times New Roman" w:eastAsiaTheme="majorEastAsia" w:hAnsi="Times New Roman" w:cs="Times New Roman"/>
                <w:bCs/>
                <w:spacing w:val="0"/>
                <w:sz w:val="24"/>
                <w:szCs w:val="24"/>
              </w:rPr>
              <w:t>9. Наміри особи (осіб, що діють спільно), яка придбала контрольний пакет акцій або значний контрольний пакет акцій товариства, щодо подальшої діяльності товариства, зокрема основних напрямів його діяльності, включаючи плани щодо істотної зміни умов працевлаштування працівників та керівництва товариства</w:t>
            </w:r>
          </w:p>
        </w:tc>
      </w:tr>
      <w:tr w:rsidR="00F35DE2" w:rsidRPr="000E21C2" w14:paraId="081A27B4" w14:textId="77777777" w:rsidTr="00812019">
        <w:trPr>
          <w:trHeight w:val="263"/>
        </w:trPr>
        <w:tc>
          <w:tcPr>
            <w:tcW w:w="5000" w:type="pct"/>
            <w:gridSpan w:val="9"/>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A37DB3" w14:textId="77777777" w:rsidR="00F35DE2" w:rsidRPr="00812019" w:rsidRDefault="00F35DE2" w:rsidP="00812019">
            <w:pPr>
              <w:pStyle w:val="ae"/>
              <w:suppressAutoHyphens/>
              <w:spacing w:line="240" w:lineRule="auto"/>
              <w:textAlignment w:val="auto"/>
              <w:rPr>
                <w:bCs/>
                <w:color w:val="auto"/>
                <w:sz w:val="20"/>
                <w:szCs w:val="20"/>
                <w:lang w:val="uk-UA"/>
              </w:rPr>
            </w:pPr>
            <w:r>
              <w:rPr>
                <w:bCs/>
                <w:color w:val="auto"/>
                <w:sz w:val="20"/>
                <w:szCs w:val="20"/>
              </w:rPr>
              <w:t>Така інформація не міститься у Публічній безвідкличній пропозиції (Оферті), що відповідає вимогам ст.93 Закону  України "Про акціонерні товариства"</w:t>
            </w:r>
          </w:p>
        </w:tc>
      </w:tr>
      <w:tr w:rsidR="00F35DE2" w:rsidRPr="000E21C2" w14:paraId="208D1029" w14:textId="77777777" w:rsidTr="00812019">
        <w:trPr>
          <w:trHeight w:val="444"/>
        </w:trPr>
        <w:tc>
          <w:tcPr>
            <w:tcW w:w="5000" w:type="pct"/>
            <w:gridSpan w:val="9"/>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71D88A" w14:textId="77777777" w:rsidR="00F35DE2" w:rsidRPr="00E9166A" w:rsidRDefault="00F35DE2" w:rsidP="00E9166A">
            <w:pPr>
              <w:pStyle w:val="TableTABL"/>
              <w:rPr>
                <w:rFonts w:ascii="Times New Roman" w:hAnsi="Times New Roman" w:cs="Times New Roman"/>
                <w:bCs/>
                <w:spacing w:val="0"/>
                <w:sz w:val="24"/>
                <w:szCs w:val="24"/>
              </w:rPr>
            </w:pPr>
            <w:r w:rsidRPr="00E9166A">
              <w:rPr>
                <w:rStyle w:val="Bold"/>
                <w:rFonts w:ascii="Times New Roman" w:eastAsiaTheme="majorEastAsia" w:hAnsi="Times New Roman" w:cs="Times New Roman"/>
                <w:bCs/>
                <w:spacing w:val="0"/>
                <w:sz w:val="24"/>
                <w:szCs w:val="24"/>
              </w:rPr>
              <w:t>10. Інформація про джерела фінансування, пропозиції про придбання акцій особою (особами, що діють спільно), яка придбала контрольний пакет акцій або значний контрольний пакет акцій товариства</w:t>
            </w:r>
          </w:p>
        </w:tc>
      </w:tr>
      <w:tr w:rsidR="00F35DE2" w:rsidRPr="000E21C2" w14:paraId="60B794A1" w14:textId="77777777" w:rsidTr="00812019">
        <w:trPr>
          <w:trHeight w:val="263"/>
        </w:trPr>
        <w:tc>
          <w:tcPr>
            <w:tcW w:w="5000" w:type="pct"/>
            <w:gridSpan w:val="9"/>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B1A945" w14:textId="77777777" w:rsidR="00F35DE2" w:rsidRPr="00812019" w:rsidRDefault="00F35DE2" w:rsidP="00812019">
            <w:pPr>
              <w:pStyle w:val="ae"/>
              <w:suppressAutoHyphens/>
              <w:spacing w:line="240" w:lineRule="auto"/>
              <w:textAlignment w:val="auto"/>
              <w:rPr>
                <w:bCs/>
                <w:color w:val="auto"/>
                <w:sz w:val="20"/>
                <w:szCs w:val="20"/>
                <w:lang w:val="uk-UA"/>
              </w:rPr>
            </w:pPr>
            <w:r>
              <w:rPr>
                <w:bCs/>
                <w:color w:val="auto"/>
                <w:sz w:val="20"/>
                <w:szCs w:val="20"/>
              </w:rPr>
              <w:t>Така інформація не міститься у Публічній безвідкличній пропозиції (Оферті), що відповідає вимогам ст.93 Закону  України "Про акціонерні товариства"</w:t>
            </w:r>
          </w:p>
        </w:tc>
      </w:tr>
      <w:tr w:rsidR="00F35DE2" w:rsidRPr="000E21C2" w14:paraId="5D107FE3" w14:textId="77777777" w:rsidTr="00812019">
        <w:trPr>
          <w:trHeight w:val="263"/>
        </w:trPr>
        <w:tc>
          <w:tcPr>
            <w:tcW w:w="5000" w:type="pct"/>
            <w:gridSpan w:val="9"/>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CDD926" w14:textId="77777777" w:rsidR="00F35DE2" w:rsidRPr="00E9166A" w:rsidRDefault="00F35DE2" w:rsidP="00812019">
            <w:pPr>
              <w:pStyle w:val="TableTABL"/>
              <w:rPr>
                <w:rFonts w:ascii="Times New Roman" w:hAnsi="Times New Roman" w:cs="Times New Roman"/>
                <w:bCs/>
                <w:spacing w:val="0"/>
                <w:sz w:val="24"/>
                <w:szCs w:val="24"/>
              </w:rPr>
            </w:pPr>
            <w:r w:rsidRPr="00E9166A">
              <w:rPr>
                <w:rStyle w:val="Bold"/>
                <w:rFonts w:ascii="Times New Roman" w:eastAsiaTheme="majorEastAsia" w:hAnsi="Times New Roman" w:cs="Times New Roman"/>
                <w:bCs/>
                <w:spacing w:val="0"/>
                <w:sz w:val="24"/>
                <w:szCs w:val="24"/>
              </w:rPr>
              <w:t>11. Інформація про цінні папери, у разі якщо одним із способів оплати вартості акцій, що придбаваються, визначено оплату цінними паперами</w:t>
            </w:r>
          </w:p>
        </w:tc>
      </w:tr>
      <w:tr w:rsidR="00F35DE2" w:rsidRPr="000E21C2" w14:paraId="73D7BBD4" w14:textId="77777777" w:rsidTr="00812019">
        <w:trPr>
          <w:trHeight w:val="263"/>
        </w:trPr>
        <w:tc>
          <w:tcPr>
            <w:tcW w:w="5000" w:type="pct"/>
            <w:gridSpan w:val="9"/>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0715AF" w14:textId="77777777" w:rsidR="00F35DE2" w:rsidRPr="00812019" w:rsidRDefault="00F35DE2" w:rsidP="00812019">
            <w:pPr>
              <w:pStyle w:val="ae"/>
              <w:suppressAutoHyphens/>
              <w:spacing w:line="240" w:lineRule="auto"/>
              <w:textAlignment w:val="auto"/>
              <w:rPr>
                <w:bCs/>
                <w:color w:val="auto"/>
                <w:sz w:val="20"/>
                <w:szCs w:val="20"/>
                <w:lang w:val="uk-UA"/>
              </w:rPr>
            </w:pPr>
            <w:r>
              <w:rPr>
                <w:bCs/>
                <w:color w:val="auto"/>
                <w:sz w:val="20"/>
                <w:szCs w:val="20"/>
              </w:rPr>
              <w:t>Така інформація не міститься у Публічній безвідкличній пропозиції (Оферті), що відповідає вимогам ст.93 Закону  України "Про акціонерні товариства". Згідно Оферти передбачена оплата тільки грошовими коштами.</w:t>
            </w:r>
          </w:p>
        </w:tc>
      </w:tr>
      <w:tr w:rsidR="00F35DE2" w:rsidRPr="000E21C2" w14:paraId="5CB46959" w14:textId="77777777" w:rsidTr="00812019">
        <w:trPr>
          <w:trHeight w:val="444"/>
        </w:trPr>
        <w:tc>
          <w:tcPr>
            <w:tcW w:w="5000" w:type="pct"/>
            <w:gridSpan w:val="9"/>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4DAB61" w14:textId="77777777" w:rsidR="00F35DE2" w:rsidRPr="00E9166A" w:rsidRDefault="00F35DE2" w:rsidP="00812019">
            <w:pPr>
              <w:pStyle w:val="TableTABL"/>
              <w:rPr>
                <w:rFonts w:ascii="Times New Roman" w:hAnsi="Times New Roman" w:cs="Times New Roman"/>
                <w:bCs/>
                <w:spacing w:val="0"/>
                <w:sz w:val="24"/>
                <w:szCs w:val="24"/>
              </w:rPr>
            </w:pPr>
            <w:r w:rsidRPr="00E9166A">
              <w:rPr>
                <w:rStyle w:val="Bold"/>
                <w:rFonts w:ascii="Times New Roman" w:eastAsiaTheme="majorEastAsia" w:hAnsi="Times New Roman" w:cs="Times New Roman"/>
                <w:bCs/>
                <w:spacing w:val="0"/>
                <w:sz w:val="24"/>
                <w:szCs w:val="24"/>
              </w:rPr>
              <w:t>12. Відповідність пропозиції про придбання акцій, що зроблена за наслідками придбання контрольного пакета або значного контрольного пакета акцій товариства, вимогам статті 94 Закону про акціонерні товариства</w:t>
            </w:r>
          </w:p>
        </w:tc>
      </w:tr>
      <w:tr w:rsidR="00F35DE2" w:rsidRPr="000E21C2" w14:paraId="2DBEF2A9" w14:textId="77777777" w:rsidTr="00812019">
        <w:trPr>
          <w:trHeight w:val="263"/>
        </w:trPr>
        <w:tc>
          <w:tcPr>
            <w:tcW w:w="5000" w:type="pct"/>
            <w:gridSpan w:val="9"/>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3A759E" w14:textId="77777777" w:rsidR="00F35DE2" w:rsidRPr="00812019" w:rsidRDefault="00F35DE2" w:rsidP="00812019">
            <w:pPr>
              <w:pStyle w:val="ae"/>
              <w:suppressAutoHyphens/>
              <w:spacing w:line="240" w:lineRule="auto"/>
              <w:textAlignment w:val="auto"/>
              <w:rPr>
                <w:bCs/>
                <w:color w:val="auto"/>
                <w:sz w:val="20"/>
                <w:szCs w:val="20"/>
                <w:lang w:val="uk-UA"/>
              </w:rPr>
            </w:pPr>
            <w:r>
              <w:rPr>
                <w:bCs/>
                <w:color w:val="auto"/>
                <w:sz w:val="20"/>
                <w:szCs w:val="20"/>
              </w:rPr>
              <w:t>вимоги ст.94 не застосовні до приватного акціонерного товариства</w:t>
            </w:r>
          </w:p>
        </w:tc>
      </w:tr>
      <w:tr w:rsidR="00F35DE2" w:rsidRPr="000E21C2" w14:paraId="1132ED43" w14:textId="77777777" w:rsidTr="00812019">
        <w:trPr>
          <w:trHeight w:val="444"/>
        </w:trPr>
        <w:tc>
          <w:tcPr>
            <w:tcW w:w="5000" w:type="pct"/>
            <w:gridSpan w:val="9"/>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700315" w14:textId="77777777" w:rsidR="00F35DE2" w:rsidRPr="00E9166A" w:rsidRDefault="00F35DE2" w:rsidP="00812019">
            <w:pPr>
              <w:pStyle w:val="TableTABL"/>
              <w:rPr>
                <w:rFonts w:ascii="Times New Roman" w:hAnsi="Times New Roman" w:cs="Times New Roman"/>
                <w:bCs/>
                <w:spacing w:val="0"/>
                <w:sz w:val="24"/>
                <w:szCs w:val="24"/>
              </w:rPr>
            </w:pPr>
            <w:r w:rsidRPr="00E9166A">
              <w:rPr>
                <w:rStyle w:val="Bold"/>
                <w:rFonts w:ascii="Times New Roman" w:eastAsiaTheme="majorEastAsia" w:hAnsi="Times New Roman" w:cs="Times New Roman"/>
                <w:bCs/>
                <w:spacing w:val="0"/>
                <w:sz w:val="24"/>
                <w:szCs w:val="24"/>
              </w:rPr>
              <w:t>13. Інформація щодо можливості будь-якого акціонера звернутися для захисту своїх прав до господарського суду за місцезнаходженням товариства у разі порушення норм закону щодо придбання акцій публічного акціонерного товариства за наслідками придбання контрольного пакета або значного контрольного пакета акцій товариства</w:t>
            </w:r>
          </w:p>
        </w:tc>
      </w:tr>
      <w:tr w:rsidR="00F35DE2" w:rsidRPr="000E21C2" w14:paraId="3EC8493A" w14:textId="77777777" w:rsidTr="00812019">
        <w:trPr>
          <w:trHeight w:val="262"/>
        </w:trPr>
        <w:tc>
          <w:tcPr>
            <w:tcW w:w="5000" w:type="pct"/>
            <w:gridSpan w:val="9"/>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C4D265" w14:textId="77777777" w:rsidR="00F35DE2" w:rsidRPr="00812019" w:rsidRDefault="00F35DE2" w:rsidP="00812019">
            <w:pPr>
              <w:pStyle w:val="ae"/>
              <w:suppressAutoHyphens/>
              <w:spacing w:line="240" w:lineRule="auto"/>
              <w:textAlignment w:val="auto"/>
              <w:rPr>
                <w:bCs/>
                <w:color w:val="auto"/>
                <w:sz w:val="20"/>
                <w:szCs w:val="20"/>
                <w:lang w:val="uk-UA"/>
              </w:rPr>
            </w:pPr>
            <w:r>
              <w:rPr>
                <w:bCs/>
                <w:color w:val="auto"/>
                <w:sz w:val="20"/>
                <w:szCs w:val="20"/>
              </w:rPr>
              <w:t>Така інформація не міститься у Публічній безвідкличній пропозиції (Оферті), що відповідає вимогам ст.93 Закону  України "Про акціонерні товариства"</w:t>
            </w:r>
          </w:p>
        </w:tc>
      </w:tr>
    </w:tbl>
    <w:p w14:paraId="24AE1C6D" w14:textId="77777777" w:rsidR="00F35DE2" w:rsidRPr="000E21C2" w:rsidRDefault="00F35DE2" w:rsidP="000E21C2">
      <w:pPr>
        <w:pStyle w:val="Ch61"/>
        <w:suppressAutoHyphens/>
        <w:rPr>
          <w:rFonts w:ascii="Times New Roman" w:hAnsi="Times New Roman" w:cs="Times New Roman"/>
          <w:w w:val="100"/>
          <w:sz w:val="20"/>
          <w:szCs w:val="20"/>
        </w:rPr>
      </w:pPr>
    </w:p>
    <w:p w14:paraId="468539B8" w14:textId="77777777" w:rsidR="00F35DE2" w:rsidRPr="000E21C2" w:rsidRDefault="00F35DE2">
      <w:pPr>
        <w:rPr>
          <w:sz w:val="20"/>
          <w:szCs w:val="20"/>
        </w:rPr>
      </w:pPr>
    </w:p>
    <w:p w14:paraId="7579D4F9" w14:textId="77777777" w:rsidR="00F35DE2" w:rsidRDefault="00F35DE2"/>
    <w:sectPr w:rsidR="00F35DE2" w:rsidSect="00F35DE2">
      <w:pgSz w:w="16838" w:h="11906" w:orient="landscape"/>
      <w:pgMar w:top="1417" w:right="363" w:bottom="850" w:left="36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DE2"/>
    <w:rsid w:val="003F6FD6"/>
    <w:rsid w:val="00963A44"/>
    <w:rsid w:val="00F35D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77A76"/>
  <w15:chartTrackingRefBased/>
  <w15:docId w15:val="{75652A70-3A64-4436-9C52-B507F9813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35D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35D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35DE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35DE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35DE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35DE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35DE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35DE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35DE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5DE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35DE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35DE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35DE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35DE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35DE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35DE2"/>
    <w:rPr>
      <w:rFonts w:eastAsiaTheme="majorEastAsia" w:cstheme="majorBidi"/>
      <w:color w:val="595959" w:themeColor="text1" w:themeTint="A6"/>
    </w:rPr>
  </w:style>
  <w:style w:type="character" w:customStyle="1" w:styleId="80">
    <w:name w:val="Заголовок 8 Знак"/>
    <w:basedOn w:val="a0"/>
    <w:link w:val="8"/>
    <w:uiPriority w:val="9"/>
    <w:semiHidden/>
    <w:rsid w:val="00F35DE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35DE2"/>
    <w:rPr>
      <w:rFonts w:eastAsiaTheme="majorEastAsia" w:cstheme="majorBidi"/>
      <w:color w:val="272727" w:themeColor="text1" w:themeTint="D8"/>
    </w:rPr>
  </w:style>
  <w:style w:type="paragraph" w:styleId="a3">
    <w:name w:val="Title"/>
    <w:basedOn w:val="a"/>
    <w:next w:val="a"/>
    <w:link w:val="a4"/>
    <w:uiPriority w:val="10"/>
    <w:qFormat/>
    <w:rsid w:val="00F35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35D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5DE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35DE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35DE2"/>
    <w:pPr>
      <w:spacing w:before="160"/>
      <w:jc w:val="center"/>
    </w:pPr>
    <w:rPr>
      <w:i/>
      <w:iCs/>
      <w:color w:val="404040" w:themeColor="text1" w:themeTint="BF"/>
    </w:rPr>
  </w:style>
  <w:style w:type="character" w:customStyle="1" w:styleId="a8">
    <w:name w:val="Цитата Знак"/>
    <w:basedOn w:val="a0"/>
    <w:link w:val="a7"/>
    <w:uiPriority w:val="29"/>
    <w:rsid w:val="00F35DE2"/>
    <w:rPr>
      <w:i/>
      <w:iCs/>
      <w:color w:val="404040" w:themeColor="text1" w:themeTint="BF"/>
    </w:rPr>
  </w:style>
  <w:style w:type="paragraph" w:styleId="a9">
    <w:name w:val="List Paragraph"/>
    <w:basedOn w:val="a"/>
    <w:uiPriority w:val="34"/>
    <w:qFormat/>
    <w:rsid w:val="00F35DE2"/>
    <w:pPr>
      <w:ind w:left="720"/>
      <w:contextualSpacing/>
    </w:pPr>
  </w:style>
  <w:style w:type="character" w:styleId="aa">
    <w:name w:val="Intense Emphasis"/>
    <w:basedOn w:val="a0"/>
    <w:uiPriority w:val="21"/>
    <w:qFormat/>
    <w:rsid w:val="00F35DE2"/>
    <w:rPr>
      <w:i/>
      <w:iCs/>
      <w:color w:val="2F5496" w:themeColor="accent1" w:themeShade="BF"/>
    </w:rPr>
  </w:style>
  <w:style w:type="paragraph" w:styleId="ab">
    <w:name w:val="Intense Quote"/>
    <w:basedOn w:val="a"/>
    <w:next w:val="a"/>
    <w:link w:val="ac"/>
    <w:uiPriority w:val="30"/>
    <w:qFormat/>
    <w:rsid w:val="00F35D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F35DE2"/>
    <w:rPr>
      <w:i/>
      <w:iCs/>
      <w:color w:val="2F5496" w:themeColor="accent1" w:themeShade="BF"/>
    </w:rPr>
  </w:style>
  <w:style w:type="character" w:styleId="ad">
    <w:name w:val="Intense Reference"/>
    <w:basedOn w:val="a0"/>
    <w:uiPriority w:val="32"/>
    <w:qFormat/>
    <w:rsid w:val="00F35DE2"/>
    <w:rPr>
      <w:b/>
      <w:bCs/>
      <w:smallCaps/>
      <w:color w:val="2F5496" w:themeColor="accent1" w:themeShade="BF"/>
      <w:spacing w:val="5"/>
    </w:rPr>
  </w:style>
  <w:style w:type="paragraph" w:customStyle="1" w:styleId="Ch6">
    <w:name w:val="Заголовок Додатка (Ch_6 Міністерства)"/>
    <w:basedOn w:val="a"/>
    <w:uiPriority w:val="99"/>
    <w:rsid w:val="00F35DE2"/>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eastAsia="Times New Roman" w:hAnsi="Pragmatica-Bold" w:cs="Pragmatica-Bold"/>
      <w:b/>
      <w:bCs/>
      <w:color w:val="000000"/>
      <w:w w:val="90"/>
      <w:kern w:val="0"/>
      <w:sz w:val="19"/>
      <w:szCs w:val="19"/>
      <w:lang w:eastAsia="uk-UA"/>
      <w14:ligatures w14:val="none"/>
    </w:rPr>
  </w:style>
  <w:style w:type="paragraph" w:customStyle="1" w:styleId="TableTABL">
    <w:name w:val="Table (TABL)"/>
    <w:basedOn w:val="a"/>
    <w:uiPriority w:val="99"/>
    <w:rsid w:val="00F35DE2"/>
    <w:pPr>
      <w:widowControl w:val="0"/>
      <w:tabs>
        <w:tab w:val="right" w:pos="7767"/>
      </w:tabs>
      <w:suppressAutoHyphens/>
      <w:autoSpaceDE w:val="0"/>
      <w:autoSpaceDN w:val="0"/>
      <w:adjustRightInd w:val="0"/>
      <w:spacing w:after="0" w:line="252" w:lineRule="auto"/>
      <w:textAlignment w:val="center"/>
    </w:pPr>
    <w:rPr>
      <w:rFonts w:ascii="HeliosCond" w:eastAsia="Times New Roman" w:hAnsi="HeliosCond" w:cs="HeliosCond"/>
      <w:color w:val="000000"/>
      <w:spacing w:val="-2"/>
      <w:kern w:val="0"/>
      <w:sz w:val="17"/>
      <w:szCs w:val="17"/>
      <w:lang w:eastAsia="uk-UA"/>
      <w14:ligatures w14:val="none"/>
    </w:rPr>
  </w:style>
  <w:style w:type="character" w:customStyle="1" w:styleId="Bold">
    <w:name w:val="Bold"/>
    <w:uiPriority w:val="99"/>
    <w:rsid w:val="00F35DE2"/>
    <w:rPr>
      <w:b/>
      <w:u w:val="none"/>
      <w:vertAlign w:val="baseline"/>
    </w:rPr>
  </w:style>
  <w:style w:type="paragraph" w:customStyle="1" w:styleId="Ch60">
    <w:name w:val="Додаток №_горизонт (Ch_6 Міністерства)"/>
    <w:basedOn w:val="a"/>
    <w:uiPriority w:val="99"/>
    <w:rsid w:val="00F35DE2"/>
    <w:pPr>
      <w:keepNext/>
      <w:keepLines/>
      <w:widowControl w:val="0"/>
      <w:tabs>
        <w:tab w:val="right" w:leader="underscore" w:pos="11514"/>
      </w:tabs>
      <w:suppressAutoHyphens/>
      <w:autoSpaceDE w:val="0"/>
      <w:autoSpaceDN w:val="0"/>
      <w:adjustRightInd w:val="0"/>
      <w:spacing w:before="397" w:after="0" w:line="257" w:lineRule="auto"/>
      <w:ind w:left="8050"/>
      <w:textAlignment w:val="center"/>
    </w:pPr>
    <w:rPr>
      <w:rFonts w:ascii="Pragmatica-Book" w:eastAsia="Times New Roman" w:hAnsi="Pragmatica-Book" w:cs="Pragmatica-Book"/>
      <w:color w:val="000000"/>
      <w:w w:val="90"/>
      <w:kern w:val="0"/>
      <w:sz w:val="17"/>
      <w:szCs w:val="17"/>
      <w:lang w:eastAsia="uk-UA"/>
      <w14:ligatures w14:val="none"/>
    </w:rPr>
  </w:style>
  <w:style w:type="paragraph" w:customStyle="1" w:styleId="ae">
    <w:name w:val="[Немає стилю абзацу]"/>
    <w:rsid w:val="00F35DE2"/>
    <w:pPr>
      <w:widowControl w:val="0"/>
      <w:autoSpaceDE w:val="0"/>
      <w:autoSpaceDN w:val="0"/>
      <w:adjustRightInd w:val="0"/>
      <w:spacing w:after="0" w:line="288" w:lineRule="auto"/>
      <w:textAlignment w:val="center"/>
    </w:pPr>
    <w:rPr>
      <w:rFonts w:ascii="Times New Roman" w:eastAsia="Times New Roman" w:hAnsi="Times New Roman" w:cs="Times New Roman"/>
      <w:color w:val="000000"/>
      <w:kern w:val="0"/>
      <w:lang w:val="en-US" w:eastAsia="uk-UA"/>
      <w14:ligatures w14:val="none"/>
    </w:rPr>
  </w:style>
  <w:style w:type="paragraph" w:customStyle="1" w:styleId="TableshapkaTABL">
    <w:name w:val="Table_shapka (TABL)"/>
    <w:basedOn w:val="a"/>
    <w:uiPriority w:val="99"/>
    <w:rsid w:val="00F35DE2"/>
    <w:pPr>
      <w:widowControl w:val="0"/>
      <w:tabs>
        <w:tab w:val="right" w:pos="6350"/>
      </w:tabs>
      <w:suppressAutoHyphens/>
      <w:autoSpaceDE w:val="0"/>
      <w:autoSpaceDN w:val="0"/>
      <w:adjustRightInd w:val="0"/>
      <w:spacing w:after="0" w:line="257" w:lineRule="auto"/>
      <w:jc w:val="center"/>
      <w:textAlignment w:val="center"/>
    </w:pPr>
    <w:rPr>
      <w:rFonts w:ascii="Pragmatica-Book" w:eastAsia="Times New Roman" w:hAnsi="Pragmatica-Book" w:cs="Pragmatica-Book"/>
      <w:color w:val="000000"/>
      <w:w w:val="90"/>
      <w:kern w:val="0"/>
      <w:sz w:val="15"/>
      <w:szCs w:val="15"/>
      <w:lang w:eastAsia="uk-UA"/>
      <w14:ligatures w14:val="none"/>
    </w:rPr>
  </w:style>
  <w:style w:type="paragraph" w:customStyle="1" w:styleId="Ch61">
    <w:name w:val="Основной текст (Ch_6 Міністерства)"/>
    <w:basedOn w:val="a"/>
    <w:uiPriority w:val="99"/>
    <w:rsid w:val="00F35DE2"/>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eastAsia="Times New Roman" w:hAnsi="Pragmatica-Book" w:cs="Pragmatica-Book"/>
      <w:color w:val="000000"/>
      <w:w w:val="90"/>
      <w:kern w:val="0"/>
      <w:sz w:val="18"/>
      <w:szCs w:val="18"/>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4069</Words>
  <Characters>2320</Characters>
  <Application>Microsoft Office Word</Application>
  <DocSecurity>0</DocSecurity>
  <Lines>19</Lines>
  <Paragraphs>12</Paragraphs>
  <ScaleCrop>false</ScaleCrop>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Maryna Khairullina</dc:creator>
  <cp:keywords/>
  <dc:description/>
  <cp:lastModifiedBy>Maryna Khairullina</cp:lastModifiedBy>
  <cp:revision>2</cp:revision>
  <dcterms:created xsi:type="dcterms:W3CDTF">2025-11-28T09:47:00Z</dcterms:created>
  <dcterms:modified xsi:type="dcterms:W3CDTF">2025-11-28T09:47:00Z</dcterms:modified>
</cp:coreProperties>
</file>